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664B" w14:textId="31923B4F" w:rsidR="00EE59AB" w:rsidRPr="004D7E2D" w:rsidRDefault="00EE59AB" w:rsidP="00357493">
      <w:pPr>
        <w:pStyle w:val="BodyText"/>
        <w:spacing w:before="7"/>
        <w:rPr>
          <w:rFonts w:ascii="Arial" w:hAnsi="Arial" w:cs="Arial"/>
          <w:b/>
        </w:rPr>
      </w:pPr>
      <w:r w:rsidRPr="004D7E2D">
        <w:rPr>
          <w:rFonts w:ascii="Arial" w:hAnsi="Arial" w:cs="Arial"/>
          <w:b/>
        </w:rPr>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58245"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3"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58244"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58249"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48" o:spid="_x0000_s1026" type="#_x0000_t202" style="position:absolute;margin-left:376.4pt;margin-top:26.4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58248"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58247"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58246"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58241"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Text Box 217" o:spid="_x0000_s1027" type="#_x0000_t202" style="position:absolute;margin-left:2.85pt;margin-top:307.1pt;width:162pt;height:54.3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40AFFED5" w:rsidR="000613A3" w:rsidRDefault="003A531F" w:rsidP="00080E89">
      <w:pPr>
        <w:jc w:val="both"/>
        <w:rPr>
          <w:rFonts w:cs="Arial"/>
          <w:sz w:val="20"/>
          <w:szCs w:val="20"/>
        </w:rPr>
      </w:pPr>
      <w:r w:rsidRPr="003A531F">
        <w:rPr>
          <w:noProof/>
        </w:rPr>
        <w:drawing>
          <wp:inline distT="0" distB="0" distL="0" distR="0" wp14:anchorId="21DD8266" wp14:editId="74FBA83D">
            <wp:extent cx="9521190" cy="2926080"/>
            <wp:effectExtent l="0" t="0" r="3810" b="7620"/>
            <wp:docPr id="2121021996" name="Picture 212102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926080"/>
                    </a:xfrm>
                    <a:prstGeom prst="rect">
                      <a:avLst/>
                    </a:prstGeom>
                    <a:noFill/>
                    <a:ln>
                      <a:noFill/>
                    </a:ln>
                  </pic:spPr>
                </pic:pic>
              </a:graphicData>
            </a:graphic>
          </wp:inline>
        </w:drawing>
      </w:r>
    </w:p>
    <w:p w14:paraId="0E9DB101" w14:textId="77777777" w:rsidR="000613A3" w:rsidRPr="0020388D" w:rsidRDefault="000613A3" w:rsidP="00080E89">
      <w:pPr>
        <w:jc w:val="both"/>
        <w:rPr>
          <w:rFonts w:cs="Arial"/>
          <w:sz w:val="20"/>
          <w:szCs w:val="20"/>
        </w:rPr>
      </w:pPr>
    </w:p>
    <w:p w14:paraId="1704C96A" w14:textId="09AADCE3" w:rsidR="00EE59AB" w:rsidRPr="004D7E2D" w:rsidRDefault="00EE59AB" w:rsidP="00080E89">
      <w:pPr>
        <w:pStyle w:val="Heading1"/>
        <w:jc w:val="both"/>
        <w:rPr>
          <w:rFonts w:cs="Arial"/>
          <w:sz w:val="24"/>
        </w:rPr>
      </w:pPr>
    </w:p>
    <w:p w14:paraId="44218F7F" w14:textId="63C87224" w:rsidR="00EE59AB" w:rsidRDefault="00EE59AB" w:rsidP="00080E89">
      <w:pPr>
        <w:pStyle w:val="Heading1"/>
        <w:jc w:val="both"/>
        <w:rPr>
          <w:rFonts w:cs="Arial"/>
          <w:sz w:val="24"/>
        </w:rPr>
      </w:pPr>
    </w:p>
    <w:p w14:paraId="65581AE9" w14:textId="6A8B5977" w:rsidR="0020388D" w:rsidRDefault="00FF4A38" w:rsidP="00080E89">
      <w:pPr>
        <w:pStyle w:val="Heading1"/>
        <w:jc w:val="both"/>
        <w:rPr>
          <w:rFonts w:cs="Arial"/>
          <w:b w:val="0"/>
          <w:bCs w:val="0"/>
          <w:sz w:val="20"/>
          <w:szCs w:val="20"/>
        </w:rPr>
      </w:pPr>
      <w:r w:rsidRPr="00FF4A38">
        <w:rPr>
          <w:rFonts w:cs="Arial"/>
          <w:b w:val="0"/>
          <w:bCs w:val="0"/>
          <w:sz w:val="20"/>
          <w:szCs w:val="20"/>
          <w:vertAlign w:val="superscript"/>
        </w:rPr>
        <w:t>2</w:t>
      </w:r>
      <w:r w:rsidRPr="00FF4A38">
        <w:rPr>
          <w:rFonts w:cs="Arial"/>
          <w:b w:val="0"/>
          <w:bCs w:val="0"/>
          <w:sz w:val="20"/>
          <w:szCs w:val="20"/>
        </w:rPr>
        <w:t xml:space="preserve"> Figures relate to </w:t>
      </w:r>
      <w:r w:rsidR="007F60B3">
        <w:rPr>
          <w:rFonts w:cs="Arial"/>
          <w:b w:val="0"/>
          <w:bCs w:val="0"/>
          <w:sz w:val="20"/>
          <w:szCs w:val="20"/>
        </w:rPr>
        <w:t>2021</w:t>
      </w:r>
    </w:p>
    <w:p w14:paraId="483724EB" w14:textId="70421724" w:rsidR="00FF4A38" w:rsidRPr="00FF4A38" w:rsidRDefault="001328EF" w:rsidP="00080E89">
      <w:pPr>
        <w:pStyle w:val="Heading1"/>
        <w:jc w:val="both"/>
        <w:rPr>
          <w:rFonts w:cs="Arial"/>
          <w:b w:val="0"/>
          <w:bCs w:val="0"/>
          <w:sz w:val="20"/>
          <w:szCs w:val="20"/>
        </w:rPr>
      </w:pPr>
      <w:r w:rsidRPr="001328EF">
        <w:rPr>
          <w:rFonts w:cs="Arial"/>
          <w:b w:val="0"/>
          <w:bCs w:val="0"/>
          <w:sz w:val="20"/>
          <w:szCs w:val="20"/>
          <w:vertAlign w:val="superscript"/>
        </w:rPr>
        <w:t>3</w:t>
      </w:r>
      <w:r w:rsidRPr="001328EF">
        <w:rPr>
          <w:rFonts w:cs="Arial"/>
          <w:b w:val="0"/>
          <w:bCs w:val="0"/>
          <w:sz w:val="20"/>
          <w:szCs w:val="20"/>
        </w:rPr>
        <w:t xml:space="preserve"> Figures relate to </w:t>
      </w:r>
      <w:r w:rsidR="00962496">
        <w:rPr>
          <w:rFonts w:cs="Arial"/>
          <w:b w:val="0"/>
          <w:bCs w:val="0"/>
          <w:sz w:val="20"/>
          <w:szCs w:val="20"/>
        </w:rPr>
        <w:t>2022</w:t>
      </w: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643533">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71B2EE13"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D46F75">
        <w:rPr>
          <w:rFonts w:ascii="Arial" w:hAnsi="Arial" w:cs="Arial"/>
          <w:sz w:val="24"/>
          <w:szCs w:val="24"/>
        </w:rPr>
        <w:t>71.</w:t>
      </w:r>
      <w:r w:rsidR="00BA0012">
        <w:rPr>
          <w:rFonts w:ascii="Arial" w:hAnsi="Arial" w:cs="Arial"/>
          <w:sz w:val="24"/>
          <w:szCs w:val="24"/>
        </w:rPr>
        <w:t>5</w:t>
      </w:r>
      <w:r w:rsidR="003B45AB" w:rsidRPr="003B45AB">
        <w:rPr>
          <w:rFonts w:ascii="Arial" w:hAnsi="Arial" w:cs="Arial"/>
          <w:sz w:val="24"/>
          <w:szCs w:val="24"/>
        </w:rPr>
        <w:t xml:space="preserve">% for the 12 months to </w:t>
      </w:r>
      <w:r w:rsidR="00BA0012">
        <w:rPr>
          <w:rFonts w:ascii="Arial" w:hAnsi="Arial" w:cs="Arial"/>
          <w:sz w:val="24"/>
          <w:szCs w:val="24"/>
        </w:rPr>
        <w:t xml:space="preserve">June </w:t>
      </w:r>
      <w:r w:rsidR="003B45AB" w:rsidRPr="003B45AB">
        <w:rPr>
          <w:rFonts w:ascii="Arial" w:hAnsi="Arial" w:cs="Arial"/>
          <w:sz w:val="24"/>
          <w:szCs w:val="24"/>
        </w:rPr>
        <w:t>202</w:t>
      </w:r>
      <w:r w:rsidR="00D46F75">
        <w:rPr>
          <w:rFonts w:ascii="Arial" w:hAnsi="Arial" w:cs="Arial"/>
          <w:sz w:val="24"/>
          <w:szCs w:val="24"/>
        </w:rPr>
        <w:t>3</w:t>
      </w:r>
      <w:r w:rsidR="003B45AB" w:rsidRPr="003B45AB">
        <w:rPr>
          <w:rFonts w:ascii="Arial" w:hAnsi="Arial" w:cs="Arial"/>
          <w:sz w:val="24"/>
          <w:szCs w:val="24"/>
        </w:rPr>
        <w:t xml:space="preserve">. The latest position is </w:t>
      </w:r>
      <w:r w:rsidR="00DF5554">
        <w:rPr>
          <w:rFonts w:ascii="Arial" w:hAnsi="Arial" w:cs="Arial"/>
          <w:sz w:val="24"/>
          <w:szCs w:val="24"/>
        </w:rPr>
        <w:t>0.</w:t>
      </w:r>
      <w:r w:rsidR="00AB572B">
        <w:rPr>
          <w:rFonts w:ascii="Arial" w:hAnsi="Arial" w:cs="Arial"/>
          <w:sz w:val="24"/>
          <w:szCs w:val="24"/>
        </w:rPr>
        <w:t>1</w:t>
      </w:r>
      <w:r w:rsidR="003B45AB" w:rsidRPr="003B45AB">
        <w:rPr>
          <w:rFonts w:ascii="Arial" w:hAnsi="Arial" w:cs="Arial"/>
          <w:sz w:val="24"/>
          <w:szCs w:val="24"/>
        </w:rPr>
        <w:t xml:space="preserve"> percentage points lower than 12 months ago.</w:t>
      </w:r>
    </w:p>
    <w:p w14:paraId="4C82D492" w14:textId="41AAB9DE" w:rsidR="000613A3" w:rsidRDefault="00AB572B" w:rsidP="00D82F2D">
      <w:pPr>
        <w:spacing w:after="240" w:line="276" w:lineRule="auto"/>
        <w:ind w:left="284" w:hanging="284"/>
        <w:jc w:val="center"/>
        <w:rPr>
          <w:rFonts w:ascii="Arial" w:hAnsi="Arial" w:cs="Arial"/>
          <w:sz w:val="24"/>
          <w:szCs w:val="24"/>
        </w:rPr>
      </w:pPr>
      <w:r w:rsidRPr="00AB572B">
        <w:rPr>
          <w:noProof/>
        </w:rPr>
        <w:drawing>
          <wp:inline distT="0" distB="0" distL="0" distR="0" wp14:anchorId="3C11DEE1" wp14:editId="4791DBD1">
            <wp:extent cx="5648325" cy="1724025"/>
            <wp:effectExtent l="0" t="0" r="9525" b="9525"/>
            <wp:docPr id="1763975236" name="Picture 176397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8325" cy="1724025"/>
                    </a:xfrm>
                    <a:prstGeom prst="rect">
                      <a:avLst/>
                    </a:prstGeom>
                    <a:noFill/>
                    <a:ln>
                      <a:noFill/>
                    </a:ln>
                  </pic:spPr>
                </pic:pic>
              </a:graphicData>
            </a:graphic>
          </wp:inline>
        </w:drawing>
      </w:r>
    </w:p>
    <w:p w14:paraId="4CC1B508" w14:textId="3E09EA8F" w:rsidR="00350D4F" w:rsidRPr="00350D4F" w:rsidRDefault="00377E4F" w:rsidP="00B41F53">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B41F53" w:rsidRPr="00B41F53">
        <w:rPr>
          <w:rFonts w:ascii="Arial" w:hAnsi="Arial" w:cs="Arial"/>
          <w:sz w:val="24"/>
          <w:szCs w:val="24"/>
        </w:rPr>
        <w:t>Performance levels range from 71% at Wakefield to 77% at Calderdale.  Bradford have seen a significant improvement over</w:t>
      </w:r>
      <w:r w:rsidR="00B41F53">
        <w:rPr>
          <w:rFonts w:ascii="Arial" w:hAnsi="Arial" w:cs="Arial"/>
          <w:sz w:val="24"/>
          <w:szCs w:val="24"/>
        </w:rPr>
        <w:t xml:space="preserve"> </w:t>
      </w:r>
      <w:r w:rsidR="00B41F53" w:rsidRPr="00B41F53">
        <w:rPr>
          <w:rFonts w:ascii="Arial" w:hAnsi="Arial" w:cs="Arial"/>
          <w:sz w:val="24"/>
          <w:szCs w:val="24"/>
        </w:rPr>
        <w:t>the last 12 months whereas in contrast Leeds and Wakefield have seen reductions</w:t>
      </w:r>
      <w:r w:rsidR="00B41F53">
        <w:rPr>
          <w:rFonts w:ascii="Arial" w:hAnsi="Arial" w:cs="Arial"/>
          <w:sz w:val="24"/>
          <w:szCs w:val="24"/>
        </w:rPr>
        <w:t xml:space="preserve">. </w:t>
      </w:r>
      <w:r w:rsidR="00382DC8">
        <w:rPr>
          <w:rFonts w:ascii="Arial" w:hAnsi="Arial" w:cs="Arial"/>
          <w:sz w:val="24"/>
          <w:szCs w:val="24"/>
        </w:rPr>
        <w:t xml:space="preserve">The district satisfaction </w:t>
      </w:r>
      <w:r w:rsidR="0052074C">
        <w:rPr>
          <w:rFonts w:ascii="Arial" w:hAnsi="Arial" w:cs="Arial"/>
          <w:sz w:val="24"/>
          <w:szCs w:val="24"/>
        </w:rPr>
        <w:t xml:space="preserve">score </w:t>
      </w:r>
      <w:r w:rsidR="00B555DC">
        <w:rPr>
          <w:rFonts w:ascii="Arial" w:hAnsi="Arial" w:cs="Arial"/>
          <w:sz w:val="24"/>
          <w:szCs w:val="24"/>
        </w:rPr>
        <w:t xml:space="preserve">only </w:t>
      </w:r>
      <w:r w:rsidR="00382DC8">
        <w:rPr>
          <w:rFonts w:ascii="Arial" w:hAnsi="Arial" w:cs="Arial"/>
          <w:sz w:val="24"/>
          <w:szCs w:val="24"/>
        </w:rPr>
        <w:t xml:space="preserve">looks at crimes dealt with by the district.  Those telephone investigations dealt with via the Force </w:t>
      </w:r>
      <w:r w:rsidR="0052074C">
        <w:rPr>
          <w:rFonts w:ascii="Arial" w:hAnsi="Arial" w:cs="Arial"/>
          <w:sz w:val="24"/>
          <w:szCs w:val="24"/>
        </w:rPr>
        <w:t>C</w:t>
      </w:r>
      <w:r w:rsidR="00382DC8">
        <w:rPr>
          <w:rFonts w:ascii="Arial" w:hAnsi="Arial" w:cs="Arial"/>
          <w:sz w:val="24"/>
          <w:szCs w:val="24"/>
        </w:rPr>
        <w:t xml:space="preserve">rime </w:t>
      </w:r>
      <w:r w:rsidR="0052074C">
        <w:rPr>
          <w:rFonts w:ascii="Arial" w:hAnsi="Arial" w:cs="Arial"/>
          <w:sz w:val="24"/>
          <w:szCs w:val="24"/>
        </w:rPr>
        <w:t>M</w:t>
      </w:r>
      <w:r w:rsidR="00382DC8">
        <w:rPr>
          <w:rFonts w:ascii="Arial" w:hAnsi="Arial" w:cs="Arial"/>
          <w:sz w:val="24"/>
          <w:szCs w:val="24"/>
        </w:rPr>
        <w:t xml:space="preserve">anagement </w:t>
      </w:r>
      <w:r w:rsidR="0052074C">
        <w:rPr>
          <w:rFonts w:ascii="Arial" w:hAnsi="Arial" w:cs="Arial"/>
          <w:sz w:val="24"/>
          <w:szCs w:val="24"/>
        </w:rPr>
        <w:t>U</w:t>
      </w:r>
      <w:r w:rsidR="00382DC8">
        <w:rPr>
          <w:rFonts w:ascii="Arial" w:hAnsi="Arial" w:cs="Arial"/>
          <w:sz w:val="24"/>
          <w:szCs w:val="24"/>
        </w:rPr>
        <w:t xml:space="preserve">nit (FCMU) are not included in the district </w:t>
      </w:r>
      <w:r w:rsidR="00101572">
        <w:rPr>
          <w:rFonts w:ascii="Arial" w:hAnsi="Arial" w:cs="Arial"/>
          <w:sz w:val="24"/>
          <w:szCs w:val="24"/>
        </w:rPr>
        <w:t>ratings but</w:t>
      </w:r>
      <w:r w:rsidR="00382DC8">
        <w:rPr>
          <w:rFonts w:ascii="Arial" w:hAnsi="Arial" w:cs="Arial"/>
          <w:sz w:val="24"/>
          <w:szCs w:val="24"/>
        </w:rPr>
        <w:t xml:space="preserve"> are included in the overall West Yorkshire rating</w:t>
      </w:r>
      <w:r w:rsidR="00DF5554">
        <w:rPr>
          <w:rFonts w:ascii="Arial" w:hAnsi="Arial" w:cs="Arial"/>
          <w:sz w:val="24"/>
          <w:szCs w:val="24"/>
        </w:rPr>
        <w:t>.</w:t>
      </w:r>
    </w:p>
    <w:p w14:paraId="3E4AE426" w14:textId="2CB6C5AD" w:rsidR="00350D4F" w:rsidRPr="00350D4F" w:rsidRDefault="00377E4F" w:rsidP="00AD1CC3">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AD1CC3" w:rsidRPr="00AD1CC3">
        <w:rPr>
          <w:rFonts w:ascii="Arial" w:hAnsi="Arial" w:cs="Arial"/>
          <w:sz w:val="24"/>
          <w:szCs w:val="24"/>
        </w:rPr>
        <w:t>Over the last 12 months</w:t>
      </w:r>
      <w:r w:rsidR="007E5376">
        <w:rPr>
          <w:rFonts w:ascii="Arial" w:hAnsi="Arial" w:cs="Arial"/>
          <w:sz w:val="24"/>
          <w:szCs w:val="24"/>
        </w:rPr>
        <w:t xml:space="preserve"> </w:t>
      </w:r>
      <w:r w:rsidR="00AD1CC3" w:rsidRPr="00AD1CC3">
        <w:rPr>
          <w:rFonts w:ascii="Arial" w:hAnsi="Arial" w:cs="Arial"/>
          <w:sz w:val="24"/>
          <w:szCs w:val="24"/>
        </w:rPr>
        <w:t>there has been a significant decline in the level of overall satisfaction of White victims (down 1.4%)</w:t>
      </w:r>
      <w:r w:rsidR="00AD1CC3">
        <w:rPr>
          <w:rFonts w:ascii="Arial" w:hAnsi="Arial" w:cs="Arial"/>
          <w:sz w:val="24"/>
          <w:szCs w:val="24"/>
        </w:rPr>
        <w:t xml:space="preserve"> </w:t>
      </w:r>
      <w:r w:rsidR="00AD1CC3" w:rsidRPr="00AD1CC3">
        <w:rPr>
          <w:rFonts w:ascii="Arial" w:hAnsi="Arial" w:cs="Arial"/>
          <w:sz w:val="24"/>
          <w:szCs w:val="24"/>
        </w:rPr>
        <w:t>and a significant increase for victims and callers</w:t>
      </w:r>
      <w:r w:rsidR="00AD1CC3">
        <w:rPr>
          <w:rFonts w:ascii="Arial" w:hAnsi="Arial" w:cs="Arial"/>
          <w:sz w:val="24"/>
          <w:szCs w:val="24"/>
        </w:rPr>
        <w:t xml:space="preserve"> </w:t>
      </w:r>
      <w:r w:rsidR="00AD1CC3" w:rsidRPr="00AD1CC3">
        <w:rPr>
          <w:rFonts w:ascii="Arial" w:hAnsi="Arial" w:cs="Arial"/>
          <w:sz w:val="24"/>
          <w:szCs w:val="24"/>
        </w:rPr>
        <w:t>from all other ethnic groups combined (up 3.4%); levels now stand at 73.0%</w:t>
      </w:r>
      <w:r w:rsidR="00AD1CC3">
        <w:rPr>
          <w:rFonts w:ascii="Arial" w:hAnsi="Arial" w:cs="Arial"/>
          <w:sz w:val="24"/>
          <w:szCs w:val="24"/>
        </w:rPr>
        <w:t xml:space="preserve"> </w:t>
      </w:r>
      <w:r w:rsidR="00AD1CC3" w:rsidRPr="00AD1CC3">
        <w:rPr>
          <w:rFonts w:ascii="Arial" w:hAnsi="Arial" w:cs="Arial"/>
          <w:sz w:val="24"/>
          <w:szCs w:val="24"/>
        </w:rPr>
        <w:t>for white victims and 66.8% for victims from all other ethnic groups (this has reduced the gap from 11.0% a year ago to</w:t>
      </w:r>
      <w:r w:rsidR="00AD1CC3">
        <w:rPr>
          <w:rFonts w:ascii="Arial" w:hAnsi="Arial" w:cs="Arial"/>
          <w:sz w:val="24"/>
          <w:szCs w:val="24"/>
        </w:rPr>
        <w:t xml:space="preserve"> </w:t>
      </w:r>
      <w:r w:rsidR="00AD1CC3" w:rsidRPr="00AD1CC3">
        <w:rPr>
          <w:rFonts w:ascii="Arial" w:hAnsi="Arial" w:cs="Arial"/>
          <w:sz w:val="24"/>
          <w:szCs w:val="24"/>
        </w:rPr>
        <w:t>6.2%).</w:t>
      </w:r>
    </w:p>
    <w:p w14:paraId="17CFAF22" w14:textId="57C8B7F5" w:rsid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r>
      <w:r w:rsidR="00542B55">
        <w:rPr>
          <w:rFonts w:ascii="Arial" w:hAnsi="Arial" w:cs="Arial"/>
          <w:sz w:val="24"/>
          <w:szCs w:val="24"/>
        </w:rPr>
        <w:t>Satisfaction</w:t>
      </w:r>
      <w:r>
        <w:rPr>
          <w:rFonts w:ascii="Arial" w:hAnsi="Arial" w:cs="Arial"/>
          <w:sz w:val="24"/>
          <w:szCs w:val="24"/>
        </w:rPr>
        <w:t xml:space="preserve"> for victims of Domestic Abuse </w:t>
      </w:r>
      <w:r w:rsidR="00981704">
        <w:rPr>
          <w:rFonts w:ascii="Arial" w:hAnsi="Arial" w:cs="Arial"/>
          <w:sz w:val="24"/>
          <w:szCs w:val="24"/>
        </w:rPr>
        <w:t xml:space="preserve">is stable at </w:t>
      </w:r>
      <w:r w:rsidR="00382DC8">
        <w:rPr>
          <w:rFonts w:ascii="Arial" w:hAnsi="Arial" w:cs="Arial"/>
          <w:sz w:val="24"/>
          <w:szCs w:val="24"/>
        </w:rPr>
        <w:t>8</w:t>
      </w:r>
      <w:r w:rsidR="00D50F2F">
        <w:rPr>
          <w:rFonts w:ascii="Arial" w:hAnsi="Arial" w:cs="Arial"/>
          <w:sz w:val="24"/>
          <w:szCs w:val="24"/>
        </w:rPr>
        <w:t>3</w:t>
      </w:r>
      <w:r w:rsidR="00382DC8">
        <w:rPr>
          <w:rFonts w:ascii="Arial" w:hAnsi="Arial" w:cs="Arial"/>
          <w:sz w:val="24"/>
          <w:szCs w:val="24"/>
        </w:rPr>
        <w:t>.</w:t>
      </w:r>
      <w:r w:rsidR="007E5376">
        <w:rPr>
          <w:rFonts w:ascii="Arial" w:hAnsi="Arial" w:cs="Arial"/>
          <w:sz w:val="24"/>
          <w:szCs w:val="24"/>
        </w:rPr>
        <w:t>0</w:t>
      </w:r>
      <w:r w:rsidR="00981704">
        <w:rPr>
          <w:rFonts w:ascii="Arial" w:hAnsi="Arial" w:cs="Arial"/>
          <w:sz w:val="24"/>
          <w:szCs w:val="24"/>
        </w:rPr>
        <w:t>%</w:t>
      </w:r>
      <w:r w:rsidR="0052074C">
        <w:rPr>
          <w:rFonts w:ascii="Arial" w:hAnsi="Arial" w:cs="Arial"/>
          <w:sz w:val="24"/>
          <w:szCs w:val="24"/>
        </w:rPr>
        <w:t>,</w:t>
      </w:r>
      <w:r w:rsidR="004E5843">
        <w:rPr>
          <w:rFonts w:ascii="Arial" w:hAnsi="Arial" w:cs="Arial"/>
          <w:sz w:val="24"/>
          <w:szCs w:val="24"/>
        </w:rPr>
        <w:t xml:space="preserve"> which is higher than the all crime satisfaction rate of 71.8% (as shown above)</w:t>
      </w:r>
      <w:r w:rsidR="008B14A5" w:rsidRPr="00506E7D">
        <w:rPr>
          <w:rFonts w:ascii="Arial" w:hAnsi="Arial" w:cs="Arial"/>
          <w:color w:val="FF0000"/>
          <w:sz w:val="24"/>
          <w:szCs w:val="24"/>
        </w:rPr>
        <w:t xml:space="preserve">  </w:t>
      </w:r>
    </w:p>
    <w:p w14:paraId="6B5B9A16" w14:textId="6E2DCE00" w:rsidR="008B14A5" w:rsidRDefault="00CA7288" w:rsidP="00080E89">
      <w:pPr>
        <w:spacing w:before="240" w:line="276" w:lineRule="auto"/>
        <w:ind w:left="851" w:hanging="851"/>
        <w:jc w:val="both"/>
        <w:rPr>
          <w:rFonts w:ascii="Arial" w:hAnsi="Arial" w:cs="Arial"/>
          <w:sz w:val="24"/>
          <w:szCs w:val="24"/>
        </w:rPr>
      </w:pPr>
      <w:r>
        <w:rPr>
          <w:rFonts w:ascii="Arial" w:hAnsi="Arial" w:cs="Arial"/>
          <w:sz w:val="24"/>
          <w:szCs w:val="24"/>
        </w:rPr>
        <w:t>1.1.5</w:t>
      </w:r>
      <w:r>
        <w:rPr>
          <w:rFonts w:ascii="Arial" w:hAnsi="Arial" w:cs="Arial"/>
          <w:sz w:val="24"/>
          <w:szCs w:val="24"/>
        </w:rPr>
        <w:tab/>
      </w:r>
      <w:r w:rsidR="00542B55">
        <w:rPr>
          <w:rFonts w:ascii="Arial" w:hAnsi="Arial" w:cs="Arial"/>
          <w:sz w:val="24"/>
          <w:szCs w:val="24"/>
        </w:rPr>
        <w:t xml:space="preserve">West Yorkshire Police have added stalking to the list of offences that are included in this survey.  Up to present there have been </w:t>
      </w:r>
      <w:r w:rsidR="00625B3C">
        <w:rPr>
          <w:rFonts w:ascii="Arial" w:hAnsi="Arial" w:cs="Arial"/>
          <w:sz w:val="24"/>
          <w:szCs w:val="24"/>
        </w:rPr>
        <w:t xml:space="preserve">262 victims of stalking surveyed and this has given a </w:t>
      </w:r>
      <w:r w:rsidR="00E70CEB">
        <w:rPr>
          <w:rFonts w:ascii="Arial" w:hAnsi="Arial" w:cs="Arial"/>
          <w:sz w:val="24"/>
          <w:szCs w:val="24"/>
        </w:rPr>
        <w:t>78.8</w:t>
      </w:r>
      <w:r w:rsidR="00625B3C">
        <w:rPr>
          <w:rFonts w:ascii="Arial" w:hAnsi="Arial" w:cs="Arial"/>
          <w:sz w:val="24"/>
          <w:szCs w:val="24"/>
        </w:rPr>
        <w:t xml:space="preserve">% satisfaction rate.  As with other crime types, </w:t>
      </w:r>
      <w:r w:rsidR="00F37598">
        <w:rPr>
          <w:rFonts w:ascii="Arial" w:hAnsi="Arial" w:cs="Arial"/>
          <w:sz w:val="24"/>
          <w:szCs w:val="24"/>
        </w:rPr>
        <w:t xml:space="preserve">there is </w:t>
      </w:r>
      <w:r w:rsidR="00101572">
        <w:rPr>
          <w:rFonts w:ascii="Arial" w:hAnsi="Arial" w:cs="Arial"/>
          <w:sz w:val="24"/>
          <w:szCs w:val="24"/>
        </w:rPr>
        <w:t>a lower</w:t>
      </w:r>
      <w:r w:rsidR="009D1679">
        <w:rPr>
          <w:rFonts w:ascii="Arial" w:hAnsi="Arial" w:cs="Arial"/>
          <w:sz w:val="24"/>
          <w:szCs w:val="24"/>
        </w:rPr>
        <w:t xml:space="preserve"> satisfaction rating for </w:t>
      </w:r>
      <w:r w:rsidR="0052074C">
        <w:rPr>
          <w:rFonts w:ascii="Arial" w:hAnsi="Arial" w:cs="Arial"/>
          <w:sz w:val="24"/>
          <w:szCs w:val="24"/>
        </w:rPr>
        <w:t>‘</w:t>
      </w:r>
      <w:r w:rsidR="009D1679">
        <w:rPr>
          <w:rFonts w:ascii="Arial" w:hAnsi="Arial" w:cs="Arial"/>
          <w:sz w:val="24"/>
          <w:szCs w:val="24"/>
        </w:rPr>
        <w:t>keeping informed of progress</w:t>
      </w:r>
      <w:r w:rsidR="0052074C">
        <w:rPr>
          <w:rFonts w:ascii="Arial" w:hAnsi="Arial" w:cs="Arial"/>
          <w:sz w:val="24"/>
          <w:szCs w:val="24"/>
        </w:rPr>
        <w:t>’</w:t>
      </w:r>
      <w:r w:rsidR="009D1679">
        <w:rPr>
          <w:rFonts w:ascii="Arial" w:hAnsi="Arial" w:cs="Arial"/>
          <w:sz w:val="24"/>
          <w:szCs w:val="24"/>
        </w:rPr>
        <w:t xml:space="preserve"> (</w:t>
      </w:r>
      <w:r w:rsidR="00067176">
        <w:rPr>
          <w:rFonts w:ascii="Arial" w:hAnsi="Arial" w:cs="Arial"/>
          <w:sz w:val="24"/>
          <w:szCs w:val="24"/>
        </w:rPr>
        <w:t>66.</w:t>
      </w:r>
      <w:r w:rsidR="004710A1">
        <w:rPr>
          <w:rFonts w:ascii="Arial" w:hAnsi="Arial" w:cs="Arial"/>
          <w:sz w:val="24"/>
          <w:szCs w:val="24"/>
        </w:rPr>
        <w:t>3</w:t>
      </w:r>
      <w:r w:rsidR="00067176">
        <w:rPr>
          <w:rFonts w:ascii="Arial" w:hAnsi="Arial" w:cs="Arial"/>
          <w:sz w:val="24"/>
          <w:szCs w:val="24"/>
        </w:rPr>
        <w:t>%</w:t>
      </w:r>
      <w:r w:rsidR="005061DC">
        <w:rPr>
          <w:rFonts w:ascii="Arial" w:hAnsi="Arial" w:cs="Arial"/>
          <w:sz w:val="24"/>
          <w:szCs w:val="24"/>
        </w:rPr>
        <w:t>),</w:t>
      </w:r>
      <w:r w:rsidR="00067176">
        <w:rPr>
          <w:rFonts w:ascii="Arial" w:hAnsi="Arial" w:cs="Arial"/>
          <w:sz w:val="24"/>
          <w:szCs w:val="24"/>
        </w:rPr>
        <w:t xml:space="preserve"> </w:t>
      </w:r>
      <w:r w:rsidR="00625688">
        <w:rPr>
          <w:rFonts w:ascii="Arial" w:hAnsi="Arial" w:cs="Arial"/>
          <w:sz w:val="24"/>
          <w:szCs w:val="24"/>
        </w:rPr>
        <w:t>but this crime type has a higher satisfaction for the outcome (</w:t>
      </w:r>
      <w:r w:rsidR="00546AA3">
        <w:rPr>
          <w:rFonts w:ascii="Arial" w:hAnsi="Arial" w:cs="Arial"/>
          <w:sz w:val="24"/>
          <w:szCs w:val="24"/>
        </w:rPr>
        <w:t>67.3</w:t>
      </w:r>
      <w:r w:rsidR="005A616B">
        <w:rPr>
          <w:rFonts w:ascii="Arial" w:hAnsi="Arial" w:cs="Arial"/>
          <w:sz w:val="24"/>
          <w:szCs w:val="24"/>
        </w:rPr>
        <w:t xml:space="preserve">% for attended crime, but </w:t>
      </w:r>
      <w:r w:rsidR="00532F07">
        <w:rPr>
          <w:rFonts w:ascii="Arial" w:hAnsi="Arial" w:cs="Arial"/>
          <w:sz w:val="24"/>
          <w:szCs w:val="24"/>
        </w:rPr>
        <w:t>8</w:t>
      </w:r>
      <w:r w:rsidR="00CC2564">
        <w:rPr>
          <w:rFonts w:ascii="Arial" w:hAnsi="Arial" w:cs="Arial"/>
          <w:sz w:val="24"/>
          <w:szCs w:val="24"/>
        </w:rPr>
        <w:t>2.4</w:t>
      </w:r>
      <w:r w:rsidR="00532F07">
        <w:rPr>
          <w:rFonts w:ascii="Arial" w:hAnsi="Arial" w:cs="Arial"/>
          <w:sz w:val="24"/>
          <w:szCs w:val="24"/>
        </w:rPr>
        <w:t>% for stalking)</w:t>
      </w:r>
      <w:r w:rsidR="0052074C">
        <w:rPr>
          <w:rFonts w:ascii="Arial" w:hAnsi="Arial" w:cs="Arial"/>
          <w:sz w:val="24"/>
          <w:szCs w:val="24"/>
        </w:rPr>
        <w:t>.</w:t>
      </w:r>
    </w:p>
    <w:p w14:paraId="5F76825C" w14:textId="77777777" w:rsidR="0052074C" w:rsidRPr="00A82FB2" w:rsidRDefault="0052074C" w:rsidP="0052074C">
      <w:pPr>
        <w:spacing w:before="240" w:line="276" w:lineRule="auto"/>
        <w:ind w:left="851" w:hanging="851"/>
        <w:jc w:val="both"/>
        <w:rPr>
          <w:rFonts w:ascii="Arial" w:hAnsi="Arial" w:cs="Arial"/>
          <w:sz w:val="14"/>
          <w:szCs w:val="14"/>
        </w:rPr>
      </w:pPr>
    </w:p>
    <w:p w14:paraId="5F7BC90E" w14:textId="13085D7C" w:rsidR="008B14A5" w:rsidRPr="008B14A5" w:rsidRDefault="008B14A5" w:rsidP="00080E89">
      <w:pPr>
        <w:pStyle w:val="Heading2"/>
        <w:jc w:val="both"/>
      </w:pPr>
      <w:r w:rsidRPr="008B14A5">
        <w:t>1.2</w:t>
      </w:r>
      <w:r w:rsidRPr="008B14A5">
        <w:tab/>
        <w:t xml:space="preserve">Maintain high levels of calls answered on </w:t>
      </w:r>
      <w:r w:rsidR="00101572" w:rsidRPr="008B14A5">
        <w:t>target.</w:t>
      </w:r>
    </w:p>
    <w:p w14:paraId="2F335838" w14:textId="2DB29619" w:rsidR="00350D4F"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5D3B12" w:rsidRPr="005D3B12">
        <w:rPr>
          <w:rFonts w:ascii="Arial" w:hAnsi="Arial" w:cs="Arial"/>
          <w:sz w:val="24"/>
          <w:szCs w:val="24"/>
        </w:rPr>
        <w:t>In the latest 12 months to June 2023 the number of total contacts into West Yorkshire Police have increased by 8.3% (124k additional contacts). During the same period 999s have increased by 6.0% (29,500 more calls), 101 calls have increased by 2.9% (21,000 more calls), Other calls have increased by 21.2% (11,800 more calls) and online contacts have increased significantly by 26.2% (62,000 more contacts). The very latest quarter is reporting further and more significant increases with overall contacts increasing by 16.2% between April-</w:t>
      </w:r>
      <w:r w:rsidR="005D3B12" w:rsidRPr="005D3B12">
        <w:rPr>
          <w:rFonts w:ascii="Arial" w:hAnsi="Arial" w:cs="Arial"/>
          <w:sz w:val="24"/>
          <w:szCs w:val="24"/>
        </w:rPr>
        <w:lastRenderedPageBreak/>
        <w:t>June 2023 wi</w:t>
      </w:r>
      <w:r w:rsidR="00A97D92">
        <w:rPr>
          <w:rFonts w:ascii="Arial" w:hAnsi="Arial" w:cs="Arial"/>
          <w:sz w:val="24"/>
          <w:szCs w:val="24"/>
        </w:rPr>
        <w:t>th</w:t>
      </w:r>
      <w:r w:rsidR="005D3B12" w:rsidRPr="005D3B12">
        <w:rPr>
          <w:rFonts w:ascii="Arial" w:hAnsi="Arial" w:cs="Arial"/>
          <w:sz w:val="24"/>
          <w:szCs w:val="24"/>
        </w:rPr>
        <w:t xml:space="preserve"> all calls and online contacts increasing considerably.</w:t>
      </w:r>
    </w:p>
    <w:p w14:paraId="08252B49" w14:textId="2178D118" w:rsidR="00A97D92" w:rsidRPr="007E5153" w:rsidRDefault="00A97D92" w:rsidP="007E5153">
      <w:pPr>
        <w:spacing w:before="240" w:line="276" w:lineRule="auto"/>
        <w:ind w:left="851" w:hanging="851"/>
        <w:jc w:val="both"/>
        <w:rPr>
          <w:rFonts w:ascii="Arial" w:hAnsi="Arial" w:cs="Arial"/>
          <w:sz w:val="24"/>
          <w:szCs w:val="24"/>
        </w:rPr>
      </w:pPr>
      <w:r w:rsidRPr="00A97D92">
        <w:rPr>
          <w:rFonts w:ascii="Arial" w:hAnsi="Arial" w:cs="Arial"/>
          <w:noProof/>
          <w:sz w:val="24"/>
          <w:szCs w:val="24"/>
        </w:rPr>
        <w:drawing>
          <wp:inline distT="0" distB="0" distL="0" distR="0" wp14:anchorId="1B84A19E" wp14:editId="75A8CB4F">
            <wp:extent cx="5941060" cy="1753870"/>
            <wp:effectExtent l="0" t="0" r="2540" b="0"/>
            <wp:docPr id="1666676716" name="Picture 166667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1753870"/>
                    </a:xfrm>
                    <a:prstGeom prst="rect">
                      <a:avLst/>
                    </a:prstGeom>
                    <a:noFill/>
                    <a:ln>
                      <a:noFill/>
                    </a:ln>
                  </pic:spPr>
                </pic:pic>
              </a:graphicData>
            </a:graphic>
          </wp:inline>
        </w:drawing>
      </w:r>
    </w:p>
    <w:p w14:paraId="669101E7" w14:textId="6631E376" w:rsidR="00427107" w:rsidRDefault="00410072" w:rsidP="00080E89">
      <w:pPr>
        <w:spacing w:before="240" w:line="276" w:lineRule="auto"/>
        <w:ind w:left="851" w:hanging="851"/>
        <w:jc w:val="both"/>
        <w:rPr>
          <w:rFonts w:ascii="Arial" w:hAnsi="Arial" w:cs="Arial"/>
          <w:sz w:val="24"/>
          <w:szCs w:val="24"/>
        </w:rPr>
      </w:pPr>
      <w:r>
        <w:rPr>
          <w:rFonts w:ascii="Arial" w:hAnsi="Arial" w:cs="Arial"/>
          <w:sz w:val="24"/>
          <w:szCs w:val="24"/>
        </w:rPr>
        <w:t>1.2.</w:t>
      </w:r>
      <w:r w:rsidR="00C32EA0">
        <w:rPr>
          <w:rFonts w:ascii="Arial" w:hAnsi="Arial" w:cs="Arial"/>
          <w:sz w:val="24"/>
          <w:szCs w:val="24"/>
        </w:rPr>
        <w:t>2</w:t>
      </w:r>
      <w:r>
        <w:rPr>
          <w:rFonts w:ascii="Arial" w:hAnsi="Arial" w:cs="Arial"/>
          <w:sz w:val="24"/>
          <w:szCs w:val="24"/>
        </w:rPr>
        <w:tab/>
      </w:r>
      <w:r w:rsidR="00D34B65">
        <w:rPr>
          <w:rFonts w:ascii="Arial" w:hAnsi="Arial" w:cs="Arial"/>
          <w:sz w:val="24"/>
          <w:szCs w:val="24"/>
        </w:rPr>
        <w:t>The above trends have had an impact on 999 answering times – the below graph shows the comparison with the MSG</w:t>
      </w:r>
    </w:p>
    <w:p w14:paraId="709581DB" w14:textId="713155A5" w:rsidR="00D34B65" w:rsidRDefault="00145C2E" w:rsidP="00080E89">
      <w:pPr>
        <w:spacing w:before="240" w:line="276" w:lineRule="auto"/>
        <w:ind w:left="851" w:hanging="851"/>
        <w:jc w:val="both"/>
        <w:rPr>
          <w:rFonts w:ascii="Arial" w:hAnsi="Arial" w:cs="Arial"/>
          <w:sz w:val="24"/>
          <w:szCs w:val="24"/>
        </w:rPr>
      </w:pPr>
      <w:r>
        <w:rPr>
          <w:rFonts w:ascii="Arial" w:hAnsi="Arial" w:cs="Arial"/>
          <w:noProof/>
          <w:sz w:val="24"/>
          <w:szCs w:val="24"/>
        </w:rPr>
        <w:drawing>
          <wp:inline distT="0" distB="0" distL="0" distR="0" wp14:anchorId="2A0731FC" wp14:editId="352540BD">
            <wp:extent cx="4584700" cy="2798445"/>
            <wp:effectExtent l="0" t="0" r="6350" b="1905"/>
            <wp:docPr id="1267582413" name="Picture 12675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98445"/>
                    </a:xfrm>
                    <a:prstGeom prst="rect">
                      <a:avLst/>
                    </a:prstGeom>
                    <a:noFill/>
                  </pic:spPr>
                </pic:pic>
              </a:graphicData>
            </a:graphic>
          </wp:inline>
        </w:drawing>
      </w:r>
    </w:p>
    <w:p w14:paraId="10C6566E" w14:textId="7BDC8EC2" w:rsidR="00AD31DB" w:rsidRDefault="00427107" w:rsidP="00AD31DB">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C32EA0">
        <w:rPr>
          <w:rFonts w:ascii="Arial" w:hAnsi="Arial" w:cs="Arial"/>
          <w:sz w:val="24"/>
          <w:szCs w:val="24"/>
        </w:rPr>
        <w:t>3</w:t>
      </w:r>
      <w:r>
        <w:rPr>
          <w:rFonts w:ascii="Arial" w:hAnsi="Arial" w:cs="Arial"/>
          <w:sz w:val="24"/>
          <w:szCs w:val="24"/>
        </w:rPr>
        <w:tab/>
      </w:r>
      <w:r w:rsidR="00410072">
        <w:rPr>
          <w:rFonts w:ascii="Arial" w:hAnsi="Arial" w:cs="Arial"/>
          <w:sz w:val="24"/>
          <w:szCs w:val="24"/>
        </w:rPr>
        <w:t xml:space="preserve">For information – </w:t>
      </w:r>
      <w:r w:rsidR="00145C2E">
        <w:rPr>
          <w:rFonts w:ascii="Arial" w:hAnsi="Arial" w:cs="Arial"/>
          <w:sz w:val="24"/>
          <w:szCs w:val="24"/>
        </w:rPr>
        <w:t xml:space="preserve">The above is from </w:t>
      </w:r>
      <w:r w:rsidR="00AD31DB">
        <w:rPr>
          <w:rFonts w:ascii="Arial" w:hAnsi="Arial" w:cs="Arial"/>
          <w:sz w:val="24"/>
          <w:szCs w:val="24"/>
        </w:rPr>
        <w:t xml:space="preserve">Police.uk </w:t>
      </w:r>
      <w:r w:rsidR="00145C2E">
        <w:rPr>
          <w:rFonts w:ascii="Arial" w:hAnsi="Arial" w:cs="Arial"/>
          <w:sz w:val="24"/>
          <w:szCs w:val="24"/>
        </w:rPr>
        <w:t>who produce</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w:t>
      </w:r>
      <w:r w:rsidR="00A82FB2">
        <w:rPr>
          <w:rFonts w:ascii="Arial" w:hAnsi="Arial" w:cs="Arial"/>
          <w:sz w:val="24"/>
          <w:szCs w:val="24"/>
        </w:rPr>
        <w:t>include</w:t>
      </w:r>
      <w:r w:rsidR="00AD31DB">
        <w:rPr>
          <w:rFonts w:ascii="Arial" w:hAnsi="Arial" w:cs="Arial"/>
          <w:sz w:val="24"/>
          <w:szCs w:val="24"/>
        </w:rPr>
        <w:t xml:space="preserve"> </w:t>
      </w:r>
      <w:r w:rsidR="00410072" w:rsidRPr="00410072">
        <w:rPr>
          <w:rFonts w:ascii="Arial" w:hAnsi="Arial" w:cs="Arial"/>
          <w:sz w:val="24"/>
          <w:szCs w:val="24"/>
        </w:rPr>
        <w:t xml:space="preserve">transfer times from BT, which can be 4-6 seconds and can vary across </w:t>
      </w:r>
      <w:r w:rsidR="00A82FB2">
        <w:rPr>
          <w:rFonts w:ascii="Arial" w:hAnsi="Arial" w:cs="Arial"/>
          <w:sz w:val="24"/>
          <w:szCs w:val="24"/>
        </w:rPr>
        <w:t>police f</w:t>
      </w:r>
      <w:r w:rsidR="00410072" w:rsidRPr="00410072">
        <w:rPr>
          <w:rFonts w:ascii="Arial" w:hAnsi="Arial" w:cs="Arial"/>
          <w:sz w:val="24"/>
          <w:szCs w:val="24"/>
        </w:rPr>
        <w:t>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4" w:history="1">
        <w:r w:rsidR="002C11A9">
          <w:rPr>
            <w:rStyle w:val="Hyperlink"/>
            <w:rFonts w:ascii="Arial" w:hAnsi="Arial" w:cs="Arial"/>
            <w:sz w:val="24"/>
            <w:szCs w:val="24"/>
          </w:rPr>
          <w:t>here</w:t>
        </w:r>
      </w:hyperlink>
      <w:r w:rsidR="00A11FF2">
        <w:rPr>
          <w:rStyle w:val="Hyperlink"/>
          <w:rFonts w:ascii="Arial" w:hAnsi="Arial" w:cs="Arial"/>
          <w:sz w:val="24"/>
          <w:szCs w:val="24"/>
        </w:rPr>
        <w:t>.</w:t>
      </w:r>
    </w:p>
    <w:p w14:paraId="41973F21" w14:textId="77777777" w:rsidR="002C11A9" w:rsidRPr="008B14A5" w:rsidRDefault="002C11A9" w:rsidP="00080E89">
      <w:pPr>
        <w:spacing w:before="240" w:line="276" w:lineRule="auto"/>
        <w:ind w:left="851"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04A7AE60" w:rsidR="00AD3FD5" w:rsidRPr="00AD3FD5" w:rsidRDefault="005201E5" w:rsidP="00080E89">
      <w:pPr>
        <w:spacing w:after="240" w:line="276" w:lineRule="auto"/>
        <w:ind w:left="851" w:hanging="851"/>
        <w:jc w:val="both"/>
        <w:rPr>
          <w:rFonts w:ascii="Arial" w:hAnsi="Arial" w:cs="Arial"/>
          <w:b/>
          <w:bCs/>
          <w:sz w:val="24"/>
          <w:szCs w:val="24"/>
        </w:rPr>
      </w:pPr>
      <w:r w:rsidRPr="005201E5">
        <w:rPr>
          <w:noProof/>
        </w:rPr>
        <w:drawing>
          <wp:inline distT="0" distB="0" distL="0" distR="0" wp14:anchorId="74943539" wp14:editId="74BFE847">
            <wp:extent cx="5941060" cy="1329690"/>
            <wp:effectExtent l="0" t="0" r="2540" b="3810"/>
            <wp:docPr id="1332665208" name="Picture 133266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1329690"/>
                    </a:xfrm>
                    <a:prstGeom prst="rect">
                      <a:avLst/>
                    </a:prstGeom>
                    <a:noFill/>
                    <a:ln>
                      <a:noFill/>
                    </a:ln>
                  </pic:spPr>
                </pic:pic>
              </a:graphicData>
            </a:graphic>
          </wp:inline>
        </w:drawing>
      </w:r>
    </w:p>
    <w:p w14:paraId="48B977BF" w14:textId="61321988"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 xml:space="preserve">the position </w:t>
      </w:r>
      <w:r w:rsidR="00F120E4">
        <w:rPr>
          <w:rFonts w:ascii="Arial" w:hAnsi="Arial" w:cs="Arial"/>
          <w:sz w:val="24"/>
          <w:szCs w:val="24"/>
        </w:rPr>
        <w:t>at the end of the financial</w:t>
      </w:r>
      <w:r w:rsidR="00722DEF">
        <w:rPr>
          <w:rFonts w:ascii="Arial" w:hAnsi="Arial" w:cs="Arial"/>
          <w:sz w:val="24"/>
          <w:szCs w:val="24"/>
        </w:rPr>
        <w:t xml:space="preserve"> year in comparison to the same time last year.  The numbers of rape offences </w:t>
      </w:r>
      <w:r w:rsidR="00101572">
        <w:rPr>
          <w:rFonts w:ascii="Arial" w:hAnsi="Arial" w:cs="Arial"/>
          <w:sz w:val="24"/>
          <w:szCs w:val="24"/>
        </w:rPr>
        <w:t>have</w:t>
      </w:r>
      <w:r w:rsidR="00722DEF">
        <w:rPr>
          <w:rFonts w:ascii="Arial" w:hAnsi="Arial" w:cs="Arial"/>
          <w:sz w:val="24"/>
          <w:szCs w:val="24"/>
        </w:rPr>
        <w:t xml:space="preserve"> decreased</w:t>
      </w:r>
      <w:r w:rsidR="00F20F29">
        <w:rPr>
          <w:rFonts w:ascii="Arial" w:hAnsi="Arial" w:cs="Arial"/>
          <w:sz w:val="24"/>
          <w:szCs w:val="24"/>
        </w:rPr>
        <w:t xml:space="preserve"> by 113 offences</w:t>
      </w:r>
      <w:r w:rsidR="00722DEF">
        <w:rPr>
          <w:rFonts w:ascii="Arial" w:hAnsi="Arial" w:cs="Arial"/>
          <w:sz w:val="24"/>
          <w:szCs w:val="24"/>
        </w:rPr>
        <w:t xml:space="preserve"> in comparison to the same time last year</w:t>
      </w:r>
      <w:r w:rsidR="00A82FB2">
        <w:rPr>
          <w:rFonts w:ascii="Arial" w:hAnsi="Arial" w:cs="Arial"/>
          <w:sz w:val="24"/>
          <w:szCs w:val="24"/>
        </w:rPr>
        <w:t>,</w:t>
      </w:r>
      <w:r w:rsidR="00722DEF">
        <w:rPr>
          <w:rFonts w:ascii="Arial" w:hAnsi="Arial" w:cs="Arial"/>
          <w:sz w:val="24"/>
          <w:szCs w:val="24"/>
        </w:rPr>
        <w:t xml:space="preserve"> </w:t>
      </w:r>
      <w:r w:rsidR="009F6D6D">
        <w:rPr>
          <w:rFonts w:ascii="Arial" w:hAnsi="Arial" w:cs="Arial"/>
          <w:sz w:val="24"/>
          <w:szCs w:val="24"/>
        </w:rPr>
        <w:t xml:space="preserve">but </w:t>
      </w:r>
      <w:r w:rsidR="00722DEF">
        <w:rPr>
          <w:rFonts w:ascii="Arial" w:hAnsi="Arial" w:cs="Arial"/>
          <w:sz w:val="24"/>
          <w:szCs w:val="24"/>
        </w:rPr>
        <w:t xml:space="preserve">the outcome rate has </w:t>
      </w:r>
      <w:r w:rsidR="009F6D6D">
        <w:rPr>
          <w:rFonts w:ascii="Arial" w:hAnsi="Arial" w:cs="Arial"/>
          <w:sz w:val="24"/>
          <w:szCs w:val="24"/>
        </w:rPr>
        <w:t>increased</w:t>
      </w:r>
      <w:r w:rsidR="00F20F29">
        <w:rPr>
          <w:rFonts w:ascii="Arial" w:hAnsi="Arial" w:cs="Arial"/>
          <w:sz w:val="24"/>
          <w:szCs w:val="24"/>
        </w:rPr>
        <w:t xml:space="preserve"> by 0.7% to 8.2%. </w:t>
      </w:r>
      <w:r w:rsidR="009F6D6D">
        <w:rPr>
          <w:rFonts w:ascii="Arial" w:hAnsi="Arial" w:cs="Arial"/>
          <w:sz w:val="24"/>
          <w:szCs w:val="24"/>
        </w:rPr>
        <w:t xml:space="preserve"> </w:t>
      </w:r>
      <w:r w:rsidR="00F120E4">
        <w:rPr>
          <w:rFonts w:ascii="Arial" w:hAnsi="Arial" w:cs="Arial"/>
          <w:sz w:val="24"/>
          <w:szCs w:val="24"/>
        </w:rPr>
        <w:t>.</w:t>
      </w:r>
    </w:p>
    <w:p w14:paraId="756FB049" w14:textId="016AC174" w:rsidR="00722DEF" w:rsidRDefault="00722DEF" w:rsidP="00080E89">
      <w:pPr>
        <w:spacing w:after="240" w:line="276" w:lineRule="auto"/>
        <w:ind w:left="851" w:hanging="851"/>
        <w:jc w:val="both"/>
        <w:rPr>
          <w:rFonts w:ascii="Arial" w:hAnsi="Arial" w:cs="Arial"/>
          <w:sz w:val="24"/>
          <w:szCs w:val="24"/>
        </w:rPr>
      </w:pPr>
      <w:r>
        <w:rPr>
          <w:rFonts w:ascii="Arial" w:hAnsi="Arial" w:cs="Arial"/>
          <w:sz w:val="24"/>
          <w:szCs w:val="24"/>
        </w:rPr>
        <w:t>1.3.3</w:t>
      </w:r>
      <w:r>
        <w:rPr>
          <w:rFonts w:ascii="Arial" w:hAnsi="Arial" w:cs="Arial"/>
          <w:sz w:val="24"/>
          <w:szCs w:val="24"/>
        </w:rPr>
        <w:tab/>
      </w:r>
      <w:r w:rsidR="007237EF">
        <w:rPr>
          <w:rFonts w:ascii="Arial" w:hAnsi="Arial" w:cs="Arial"/>
          <w:color w:val="000000" w:themeColor="text1"/>
          <w:sz w:val="24"/>
          <w:szCs w:val="24"/>
        </w:rPr>
        <w:t>The most recent data that is available nationally is up to May 2023, so not a direct comparison with the above.  This data compares to a baseline similar to that for Neighbourhood Crime (i.e. Jan – Dec 2019) and shows that in comparison Rape offences have continued to rise over the pandemic and are 2.9% above the 2019 figure – but this is much lower than some areas (as seen in the below table).</w:t>
      </w:r>
      <w:r w:rsidR="006E13F7">
        <w:rPr>
          <w:rFonts w:ascii="Arial" w:hAnsi="Arial" w:cs="Arial"/>
          <w:sz w:val="24"/>
          <w:szCs w:val="24"/>
        </w:rPr>
        <w:t xml:space="preserve"> </w:t>
      </w:r>
    </w:p>
    <w:p w14:paraId="39BC7A60" w14:textId="6AAACD18" w:rsidR="00C54D0F" w:rsidRDefault="00B07D31" w:rsidP="00C54D0F">
      <w:pPr>
        <w:spacing w:after="240" w:line="276" w:lineRule="auto"/>
        <w:ind w:left="851" w:hanging="851"/>
        <w:jc w:val="center"/>
        <w:rPr>
          <w:rFonts w:ascii="Arial" w:hAnsi="Arial" w:cs="Arial"/>
          <w:sz w:val="24"/>
          <w:szCs w:val="24"/>
        </w:rPr>
      </w:pPr>
      <w:r w:rsidRPr="00B07D31">
        <w:rPr>
          <w:noProof/>
        </w:rPr>
        <w:drawing>
          <wp:inline distT="0" distB="0" distL="0" distR="0" wp14:anchorId="77AFB215" wp14:editId="60B714EE">
            <wp:extent cx="3481070" cy="1824355"/>
            <wp:effectExtent l="0" t="0" r="5080" b="4445"/>
            <wp:docPr id="1152779054" name="Picture 115277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1070" cy="1824355"/>
                    </a:xfrm>
                    <a:prstGeom prst="rect">
                      <a:avLst/>
                    </a:prstGeom>
                    <a:noFill/>
                    <a:ln>
                      <a:noFill/>
                    </a:ln>
                  </pic:spPr>
                </pic:pic>
              </a:graphicData>
            </a:graphic>
          </wp:inline>
        </w:drawing>
      </w:r>
    </w:p>
    <w:p w14:paraId="33690E6B" w14:textId="1B6D9D22" w:rsidR="00C54D0F" w:rsidRDefault="00C54D0F" w:rsidP="00C54D0F">
      <w:pPr>
        <w:spacing w:after="240" w:line="276" w:lineRule="auto"/>
        <w:ind w:left="851" w:hanging="851"/>
        <w:rPr>
          <w:rFonts w:ascii="Arial" w:hAnsi="Arial" w:cs="Arial"/>
          <w:sz w:val="24"/>
          <w:szCs w:val="24"/>
        </w:rPr>
      </w:pPr>
      <w:r>
        <w:rPr>
          <w:rFonts w:ascii="Arial" w:hAnsi="Arial" w:cs="Arial"/>
          <w:sz w:val="24"/>
          <w:szCs w:val="24"/>
        </w:rPr>
        <w:tab/>
      </w:r>
      <w:r w:rsidR="007237EF">
        <w:rPr>
          <w:rFonts w:ascii="Arial" w:hAnsi="Arial" w:cs="Arial"/>
          <w:sz w:val="24"/>
          <w:szCs w:val="24"/>
        </w:rPr>
        <w:t>The most recent levelling off of data indicates that we now seem to have reached an even footing with these offences although the number of historic offences (i.e. those reported more than 12 months after the crime event) continues.</w:t>
      </w:r>
    </w:p>
    <w:p w14:paraId="60289705" w14:textId="1B3DDF14" w:rsidR="00B53573" w:rsidRDefault="00B53573" w:rsidP="00C54D0F">
      <w:pPr>
        <w:spacing w:after="240" w:line="276" w:lineRule="auto"/>
        <w:ind w:left="851" w:hanging="851"/>
        <w:rPr>
          <w:rFonts w:ascii="Arial" w:hAnsi="Arial" w:cs="Arial"/>
          <w:sz w:val="24"/>
          <w:szCs w:val="24"/>
        </w:rPr>
      </w:pPr>
      <w:r w:rsidRPr="00B53573">
        <w:rPr>
          <w:noProof/>
        </w:rPr>
        <w:drawing>
          <wp:inline distT="0" distB="0" distL="0" distR="0" wp14:anchorId="222591AF" wp14:editId="1E7A4762">
            <wp:extent cx="5941060" cy="1330325"/>
            <wp:effectExtent l="0" t="0" r="2540" b="3175"/>
            <wp:docPr id="1295266413" name="Picture 129526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1330325"/>
                    </a:xfrm>
                    <a:prstGeom prst="rect">
                      <a:avLst/>
                    </a:prstGeom>
                    <a:noFill/>
                    <a:ln>
                      <a:noFill/>
                    </a:ln>
                  </pic:spPr>
                </pic:pic>
              </a:graphicData>
            </a:graphic>
          </wp:inline>
        </w:drawing>
      </w:r>
    </w:p>
    <w:p w14:paraId="36704116" w14:textId="30316558" w:rsidR="00350D4F" w:rsidRDefault="00B07D31" w:rsidP="00080E89">
      <w:pPr>
        <w:spacing w:after="240" w:line="276" w:lineRule="auto"/>
        <w:ind w:left="851" w:hanging="851"/>
        <w:jc w:val="both"/>
        <w:rPr>
          <w:rFonts w:ascii="Arial" w:hAnsi="Arial" w:cs="Arial"/>
          <w:color w:val="000000" w:themeColor="text1"/>
          <w:sz w:val="24"/>
          <w:szCs w:val="24"/>
        </w:rPr>
      </w:pPr>
      <w:r>
        <w:rPr>
          <w:noProof/>
        </w:rPr>
        <mc:AlternateContent>
          <mc:Choice Requires="wpi">
            <w:drawing>
              <wp:anchor distT="0" distB="0" distL="114300" distR="114300" simplePos="0" relativeHeight="251658250" behindDoc="0" locked="0" layoutInCell="1" allowOverlap="1" wp14:anchorId="37B9B0E8" wp14:editId="073B60BF">
                <wp:simplePos x="0" y="0"/>
                <wp:positionH relativeFrom="column">
                  <wp:posOffset>-443</wp:posOffset>
                </wp:positionH>
                <wp:positionV relativeFrom="paragraph">
                  <wp:posOffset>225396</wp:posOffset>
                </wp:positionV>
                <wp:extent cx="360" cy="360"/>
                <wp:effectExtent l="38100" t="38100" r="57150" b="57150"/>
                <wp:wrapNone/>
                <wp:docPr id="705792401" name="Ink 9"/>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type w14:anchorId="3E5C6F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75pt;margin-top:17.05pt;width:1.45pt;height:1.4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">
                <v:imagedata r:id="rId29" o:title=""/>
              </v:shape>
            </w:pict>
          </mc:Fallback>
        </mc:AlternateContent>
      </w:r>
      <w:r w:rsidR="00C57527">
        <w:rPr>
          <w:rFonts w:ascii="Arial" w:hAnsi="Arial" w:cs="Arial"/>
          <w:sz w:val="24"/>
          <w:szCs w:val="24"/>
        </w:rPr>
        <w:t>1.3.</w:t>
      </w:r>
      <w:r w:rsidR="00DA1459">
        <w:rPr>
          <w:rFonts w:ascii="Arial" w:hAnsi="Arial" w:cs="Arial"/>
          <w:sz w:val="24"/>
          <w:szCs w:val="24"/>
        </w:rPr>
        <w:t>4</w:t>
      </w:r>
      <w:r w:rsidR="00C57527">
        <w:rPr>
          <w:rFonts w:ascii="Arial" w:hAnsi="Arial" w:cs="Arial"/>
          <w:sz w:val="24"/>
          <w:szCs w:val="24"/>
        </w:rPr>
        <w:tab/>
      </w:r>
      <w:r w:rsidR="00DA1459">
        <w:rPr>
          <w:rFonts w:ascii="Arial" w:hAnsi="Arial" w:cs="Arial"/>
          <w:color w:val="000000" w:themeColor="text1"/>
          <w:sz w:val="24"/>
          <w:szCs w:val="24"/>
        </w:rPr>
        <w:t xml:space="preserve">Serious Sexual offence numbers have increased by </w:t>
      </w:r>
      <w:r w:rsidR="00B53573">
        <w:rPr>
          <w:rFonts w:ascii="Arial" w:hAnsi="Arial" w:cs="Arial"/>
          <w:color w:val="000000" w:themeColor="text1"/>
          <w:sz w:val="24"/>
          <w:szCs w:val="24"/>
        </w:rPr>
        <w:t>0.2</w:t>
      </w:r>
      <w:r w:rsidR="00DA1459">
        <w:rPr>
          <w:rFonts w:ascii="Arial" w:hAnsi="Arial" w:cs="Arial"/>
          <w:color w:val="000000" w:themeColor="text1"/>
          <w:sz w:val="24"/>
          <w:szCs w:val="24"/>
        </w:rPr>
        <w:t xml:space="preserve">% in comparison with the same time last year, but the positive outcome rate has risen by </w:t>
      </w:r>
      <w:r w:rsidR="00B53573">
        <w:rPr>
          <w:rFonts w:ascii="Arial" w:hAnsi="Arial" w:cs="Arial"/>
          <w:color w:val="000000" w:themeColor="text1"/>
          <w:sz w:val="24"/>
          <w:szCs w:val="24"/>
        </w:rPr>
        <w:t>1.1</w:t>
      </w:r>
      <w:r w:rsidR="00DA1459">
        <w:rPr>
          <w:rFonts w:ascii="Arial" w:hAnsi="Arial" w:cs="Arial"/>
          <w:color w:val="000000" w:themeColor="text1"/>
          <w:sz w:val="24"/>
          <w:szCs w:val="24"/>
        </w:rPr>
        <w:t xml:space="preserve">% with </w:t>
      </w:r>
      <w:r w:rsidR="00B53573">
        <w:rPr>
          <w:rFonts w:ascii="Arial" w:hAnsi="Arial" w:cs="Arial"/>
          <w:color w:val="000000" w:themeColor="text1"/>
          <w:sz w:val="24"/>
          <w:szCs w:val="24"/>
        </w:rPr>
        <w:t>85</w:t>
      </w:r>
      <w:r w:rsidR="00DA1459">
        <w:rPr>
          <w:rFonts w:ascii="Arial" w:hAnsi="Arial" w:cs="Arial"/>
          <w:color w:val="000000" w:themeColor="text1"/>
          <w:sz w:val="24"/>
          <w:szCs w:val="24"/>
        </w:rPr>
        <w:t xml:space="preserve"> more victims receiving a positive outcome.</w:t>
      </w:r>
    </w:p>
    <w:p w14:paraId="6CEF138F" w14:textId="2F2681BF"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offences.  </w:t>
      </w:r>
      <w:r w:rsidR="006E13F7">
        <w:rPr>
          <w:rFonts w:ascii="Arial" w:hAnsi="Arial" w:cs="Arial"/>
          <w:sz w:val="24"/>
          <w:szCs w:val="24"/>
        </w:rPr>
        <w:t xml:space="preserve">In a similar manner to the above Rape offences (with the baseline </w:t>
      </w:r>
      <w:r w:rsidR="006F1555">
        <w:rPr>
          <w:rFonts w:ascii="Arial" w:hAnsi="Arial" w:cs="Arial"/>
          <w:sz w:val="24"/>
          <w:szCs w:val="24"/>
        </w:rPr>
        <w:t>Jan – Dec 2019</w:t>
      </w:r>
      <w:r w:rsidR="006E13F7">
        <w:rPr>
          <w:rFonts w:ascii="Arial" w:hAnsi="Arial" w:cs="Arial"/>
          <w:sz w:val="24"/>
          <w:szCs w:val="24"/>
        </w:rPr>
        <w:t>) the table below gives an indication of the current position.</w:t>
      </w:r>
    </w:p>
    <w:p w14:paraId="206A2428" w14:textId="7A584C06" w:rsidR="00E062E7" w:rsidRDefault="00E062E7" w:rsidP="00E062E7">
      <w:pPr>
        <w:spacing w:after="240" w:line="276" w:lineRule="auto"/>
        <w:ind w:left="851" w:hanging="851"/>
        <w:jc w:val="center"/>
        <w:rPr>
          <w:rFonts w:ascii="Arial" w:hAnsi="Arial" w:cs="Arial"/>
          <w:sz w:val="24"/>
          <w:szCs w:val="24"/>
        </w:rPr>
      </w:pPr>
      <w:r w:rsidRPr="00E062E7">
        <w:rPr>
          <w:noProof/>
        </w:rPr>
        <w:lastRenderedPageBreak/>
        <w:drawing>
          <wp:inline distT="0" distB="0" distL="0" distR="0" wp14:anchorId="0C48837E" wp14:editId="7FFC0E23">
            <wp:extent cx="2367702" cy="1443789"/>
            <wp:effectExtent l="0" t="0" r="0" b="4445"/>
            <wp:docPr id="744404070" name="Picture 74440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3929" cy="1453684"/>
                    </a:xfrm>
                    <a:prstGeom prst="rect">
                      <a:avLst/>
                    </a:prstGeom>
                    <a:noFill/>
                    <a:ln>
                      <a:noFill/>
                    </a:ln>
                  </pic:spPr>
                </pic:pic>
              </a:graphicData>
            </a:graphic>
          </wp:inline>
        </w:drawing>
      </w:r>
    </w:p>
    <w:p w14:paraId="38119162" w14:textId="2C7AD2D0"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tab/>
      </w:r>
      <w:r w:rsidR="00D36BA3">
        <w:rPr>
          <w:rFonts w:ascii="Arial" w:hAnsi="Arial" w:cs="Arial"/>
          <w:color w:val="000000" w:themeColor="text1"/>
          <w:sz w:val="24"/>
          <w:szCs w:val="24"/>
        </w:rPr>
        <w:t xml:space="preserve">Many in </w:t>
      </w:r>
      <w:r w:rsidR="00D91E7B">
        <w:rPr>
          <w:rFonts w:ascii="Arial" w:hAnsi="Arial" w:cs="Arial"/>
          <w:color w:val="000000" w:themeColor="text1"/>
          <w:sz w:val="24"/>
          <w:szCs w:val="24"/>
        </w:rPr>
        <w:t>West Yorkshire Police’s</w:t>
      </w:r>
      <w:r w:rsidR="00D36BA3">
        <w:rPr>
          <w:rFonts w:ascii="Arial" w:hAnsi="Arial" w:cs="Arial"/>
          <w:color w:val="000000" w:themeColor="text1"/>
          <w:sz w:val="24"/>
          <w:szCs w:val="24"/>
        </w:rPr>
        <w:t xml:space="preserve"> </w:t>
      </w:r>
      <w:r w:rsidR="00D91E7B">
        <w:rPr>
          <w:rFonts w:ascii="Arial" w:hAnsi="Arial" w:cs="Arial"/>
          <w:color w:val="000000" w:themeColor="text1"/>
          <w:sz w:val="24"/>
          <w:szCs w:val="24"/>
        </w:rPr>
        <w:t>most similar group of police forces (</w:t>
      </w:r>
      <w:r w:rsidR="00D36BA3">
        <w:rPr>
          <w:rFonts w:ascii="Arial" w:hAnsi="Arial" w:cs="Arial"/>
          <w:color w:val="000000" w:themeColor="text1"/>
          <w:sz w:val="24"/>
          <w:szCs w:val="24"/>
        </w:rPr>
        <w:t>MSG</w:t>
      </w:r>
      <w:r w:rsidR="00D91E7B">
        <w:rPr>
          <w:rFonts w:ascii="Arial" w:hAnsi="Arial" w:cs="Arial"/>
          <w:color w:val="000000" w:themeColor="text1"/>
          <w:sz w:val="24"/>
          <w:szCs w:val="24"/>
        </w:rPr>
        <w:t>)</w:t>
      </w:r>
      <w:r w:rsidR="00D36BA3">
        <w:rPr>
          <w:rFonts w:ascii="Arial" w:hAnsi="Arial" w:cs="Arial"/>
          <w:color w:val="000000" w:themeColor="text1"/>
          <w:sz w:val="24"/>
          <w:szCs w:val="24"/>
        </w:rPr>
        <w:t xml:space="preserve"> have seen decreases in this area, but</w:t>
      </w:r>
      <w:r w:rsidR="00E9581E">
        <w:rPr>
          <w:rFonts w:ascii="Arial" w:hAnsi="Arial" w:cs="Arial"/>
          <w:color w:val="000000" w:themeColor="text1"/>
          <w:sz w:val="24"/>
          <w:szCs w:val="24"/>
        </w:rPr>
        <w:t xml:space="preserve"> as well as West </w:t>
      </w:r>
      <w:proofErr w:type="spellStart"/>
      <w:r w:rsidR="00E9581E">
        <w:rPr>
          <w:rFonts w:ascii="Arial" w:hAnsi="Arial" w:cs="Arial"/>
          <w:color w:val="000000" w:themeColor="text1"/>
          <w:sz w:val="24"/>
          <w:szCs w:val="24"/>
        </w:rPr>
        <w:t>Mids</w:t>
      </w:r>
      <w:proofErr w:type="spellEnd"/>
      <w:r w:rsidR="00E9581E">
        <w:rPr>
          <w:rFonts w:ascii="Arial" w:hAnsi="Arial" w:cs="Arial"/>
          <w:color w:val="000000" w:themeColor="text1"/>
          <w:sz w:val="24"/>
          <w:szCs w:val="24"/>
        </w:rPr>
        <w:t xml:space="preserve"> and West Yorkshire, Greater Manchester has also increased to above the baseline.</w:t>
      </w:r>
    </w:p>
    <w:p w14:paraId="62B4457E" w14:textId="159385F5"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 xml:space="preserve">Domestic Abuse </w:t>
      </w:r>
      <w:r w:rsidR="007D4BCE">
        <w:rPr>
          <w:rFonts w:ascii="Arial" w:hAnsi="Arial" w:cs="Arial"/>
          <w:b/>
          <w:bCs/>
          <w:sz w:val="24"/>
          <w:szCs w:val="24"/>
        </w:rPr>
        <w:t xml:space="preserve">Crime </w:t>
      </w:r>
      <w:r w:rsidRPr="00120571">
        <w:rPr>
          <w:rFonts w:ascii="Arial" w:hAnsi="Arial" w:cs="Arial"/>
          <w:b/>
          <w:bCs/>
          <w:sz w:val="24"/>
          <w:szCs w:val="24"/>
        </w:rPr>
        <w:t>Outcomes</w:t>
      </w:r>
    </w:p>
    <w:p w14:paraId="262A47AD" w14:textId="7429D12B" w:rsidR="00C57527" w:rsidRDefault="009804A0" w:rsidP="000C3A30">
      <w:pPr>
        <w:spacing w:after="240" w:line="276" w:lineRule="auto"/>
        <w:ind w:left="851" w:hanging="851"/>
        <w:jc w:val="center"/>
        <w:rPr>
          <w:rFonts w:ascii="Arial" w:hAnsi="Arial" w:cs="Arial"/>
          <w:sz w:val="24"/>
          <w:szCs w:val="24"/>
        </w:rPr>
      </w:pPr>
      <w:r w:rsidRPr="009804A0">
        <w:rPr>
          <w:noProof/>
        </w:rPr>
        <w:drawing>
          <wp:inline distT="0" distB="0" distL="0" distR="0" wp14:anchorId="7F48CC09" wp14:editId="41B8B3CE">
            <wp:extent cx="5941060" cy="1330325"/>
            <wp:effectExtent l="0" t="0" r="2540" b="3175"/>
            <wp:docPr id="1716855350" name="Picture 171685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1060" cy="1330325"/>
                    </a:xfrm>
                    <a:prstGeom prst="rect">
                      <a:avLst/>
                    </a:prstGeom>
                    <a:noFill/>
                    <a:ln>
                      <a:noFill/>
                    </a:ln>
                  </pic:spPr>
                </pic:pic>
              </a:graphicData>
            </a:graphic>
          </wp:inline>
        </w:drawing>
      </w:r>
    </w:p>
    <w:p w14:paraId="144DFD5E" w14:textId="0EC29719"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 xml:space="preserve">data between April </w:t>
      </w:r>
      <w:r w:rsidR="002310BF">
        <w:rPr>
          <w:rFonts w:ascii="Arial" w:hAnsi="Arial" w:cs="Arial"/>
          <w:sz w:val="24"/>
          <w:szCs w:val="24"/>
        </w:rPr>
        <w:t>22 to March 23</w:t>
      </w:r>
      <w:r w:rsidR="000C3A30">
        <w:rPr>
          <w:rFonts w:ascii="Arial" w:hAnsi="Arial" w:cs="Arial"/>
          <w:sz w:val="24"/>
          <w:szCs w:val="24"/>
        </w:rPr>
        <w:t xml:space="preserve"> compared with the same time last year</w:t>
      </w:r>
      <w:r w:rsidR="0065266F">
        <w:rPr>
          <w:rFonts w:ascii="Arial" w:hAnsi="Arial" w:cs="Arial"/>
          <w:sz w:val="24"/>
          <w:szCs w:val="24"/>
        </w:rPr>
        <w:t>.  The outcome rate has risen by 0.</w:t>
      </w:r>
      <w:r w:rsidR="009804A0">
        <w:rPr>
          <w:rFonts w:ascii="Arial" w:hAnsi="Arial" w:cs="Arial"/>
          <w:sz w:val="24"/>
          <w:szCs w:val="24"/>
        </w:rPr>
        <w:t>4</w:t>
      </w:r>
      <w:r w:rsidR="0065266F">
        <w:rPr>
          <w:rFonts w:ascii="Arial" w:hAnsi="Arial" w:cs="Arial"/>
          <w:sz w:val="24"/>
          <w:szCs w:val="24"/>
        </w:rPr>
        <w:t xml:space="preserve">% and the scale of the work required is shown here as this equates to </w:t>
      </w:r>
      <w:r w:rsidR="009804A0">
        <w:rPr>
          <w:rFonts w:ascii="Arial" w:hAnsi="Arial" w:cs="Arial"/>
          <w:sz w:val="24"/>
          <w:szCs w:val="24"/>
        </w:rPr>
        <w:t>404</w:t>
      </w:r>
      <w:r w:rsidR="0065266F">
        <w:rPr>
          <w:rFonts w:ascii="Arial" w:hAnsi="Arial" w:cs="Arial"/>
          <w:sz w:val="24"/>
          <w:szCs w:val="24"/>
        </w:rPr>
        <w:t xml:space="preserve"> more victims with a positive outcome.</w:t>
      </w:r>
      <w:r w:rsidR="00CF2D49">
        <w:rPr>
          <w:rFonts w:ascii="Arial" w:hAnsi="Arial" w:cs="Arial"/>
          <w:sz w:val="24"/>
          <w:szCs w:val="24"/>
        </w:rPr>
        <w:t xml:space="preserve"> </w:t>
      </w:r>
    </w:p>
    <w:p w14:paraId="379FE85B" w14:textId="52FF1BF5" w:rsidR="00120571" w:rsidRDefault="00F83622"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8</w:t>
      </w:r>
      <w:r>
        <w:rPr>
          <w:rFonts w:ascii="Arial" w:hAnsi="Arial" w:cs="Arial"/>
          <w:sz w:val="24"/>
          <w:szCs w:val="24"/>
        </w:rPr>
        <w:tab/>
      </w:r>
      <w:r w:rsidR="0065266F">
        <w:rPr>
          <w:rFonts w:ascii="Arial" w:hAnsi="Arial" w:cs="Arial"/>
          <w:sz w:val="24"/>
          <w:szCs w:val="24"/>
        </w:rPr>
        <w:t xml:space="preserve">Nationally only </w:t>
      </w:r>
      <w:r w:rsidR="000732D2">
        <w:rPr>
          <w:rFonts w:ascii="Arial" w:hAnsi="Arial" w:cs="Arial"/>
          <w:sz w:val="24"/>
          <w:szCs w:val="24"/>
        </w:rPr>
        <w:t>25</w:t>
      </w:r>
      <w:r w:rsidR="0065266F">
        <w:rPr>
          <w:rFonts w:ascii="Arial" w:hAnsi="Arial" w:cs="Arial"/>
          <w:sz w:val="24"/>
          <w:szCs w:val="24"/>
        </w:rPr>
        <w:t xml:space="preserve"> forces report on Domestic Abuse offences in a comparative way.  West Yorkshire is one of those forces and this shows that West Yorkshire has the highest numbers of DA offences per 100</w:t>
      </w:r>
      <w:r w:rsidR="00A82FB2">
        <w:rPr>
          <w:rFonts w:ascii="Arial" w:hAnsi="Arial" w:cs="Arial"/>
          <w:sz w:val="24"/>
          <w:szCs w:val="24"/>
        </w:rPr>
        <w:t>,</w:t>
      </w:r>
      <w:r w:rsidR="0065266F">
        <w:rPr>
          <w:rFonts w:ascii="Arial" w:hAnsi="Arial" w:cs="Arial"/>
          <w:sz w:val="24"/>
          <w:szCs w:val="24"/>
        </w:rPr>
        <w:t>000 population</w:t>
      </w:r>
      <w:r w:rsidR="0024708C">
        <w:rPr>
          <w:rFonts w:ascii="Arial" w:hAnsi="Arial" w:cs="Arial"/>
          <w:sz w:val="24"/>
          <w:szCs w:val="24"/>
        </w:rPr>
        <w:t>.</w:t>
      </w:r>
      <w:r w:rsidR="00C4221B">
        <w:rPr>
          <w:rFonts w:ascii="Arial" w:hAnsi="Arial" w:cs="Arial"/>
          <w:sz w:val="24"/>
          <w:szCs w:val="24"/>
        </w:rPr>
        <w:t xml:space="preserve"> </w:t>
      </w:r>
    </w:p>
    <w:p w14:paraId="7185DF92" w14:textId="7C308CB7"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1.3.9</w:t>
      </w:r>
      <w:r>
        <w:rPr>
          <w:rFonts w:ascii="Arial" w:hAnsi="Arial" w:cs="Arial"/>
          <w:sz w:val="24"/>
          <w:szCs w:val="24"/>
        </w:rPr>
        <w:tab/>
      </w:r>
      <w:r w:rsidR="00D23CF9">
        <w:rPr>
          <w:rFonts w:ascii="Arial" w:hAnsi="Arial" w:cs="Arial"/>
          <w:sz w:val="24"/>
          <w:szCs w:val="24"/>
        </w:rPr>
        <w:t xml:space="preserve">The above </w:t>
      </w:r>
      <w:r>
        <w:rPr>
          <w:rFonts w:ascii="Arial" w:hAnsi="Arial" w:cs="Arial"/>
          <w:sz w:val="24"/>
          <w:szCs w:val="24"/>
        </w:rPr>
        <w:t xml:space="preserve">Police outcomes are only part of the picture of support for Domestic Abuse </w:t>
      </w:r>
      <w:r w:rsidR="00DD2B00">
        <w:rPr>
          <w:rFonts w:ascii="Arial" w:hAnsi="Arial" w:cs="Arial"/>
          <w:sz w:val="24"/>
          <w:szCs w:val="24"/>
        </w:rPr>
        <w:t>Survivors</w:t>
      </w:r>
      <w:r>
        <w:rPr>
          <w:rFonts w:ascii="Arial" w:hAnsi="Arial" w:cs="Arial"/>
          <w:sz w:val="24"/>
          <w:szCs w:val="24"/>
        </w:rPr>
        <w:t xml:space="preserve">.  </w:t>
      </w:r>
      <w:r w:rsidR="009C36B9">
        <w:rPr>
          <w:rFonts w:ascii="Arial" w:hAnsi="Arial" w:cs="Arial"/>
          <w:sz w:val="24"/>
          <w:szCs w:val="24"/>
        </w:rPr>
        <w:t xml:space="preserve">This area is being prioritized in Local Criminal Justice Board meetings and continues to be a focus </w:t>
      </w:r>
      <w:r w:rsidR="00816DF5">
        <w:rPr>
          <w:rFonts w:ascii="Arial" w:hAnsi="Arial" w:cs="Arial"/>
          <w:sz w:val="24"/>
          <w:szCs w:val="24"/>
        </w:rPr>
        <w:t>for policing teams.</w:t>
      </w:r>
    </w:p>
    <w:p w14:paraId="4BAB8596" w14:textId="6F81A5E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w:t>
      </w:r>
      <w:r w:rsidR="00A82FB2">
        <w:rPr>
          <w:rFonts w:ascii="Arial" w:hAnsi="Arial" w:cs="Arial"/>
          <w:b/>
          <w:bCs/>
          <w:color w:val="1F497D" w:themeColor="text2"/>
          <w:sz w:val="24"/>
          <w:szCs w:val="24"/>
        </w:rPr>
        <w:t>s</w:t>
      </w:r>
      <w:r w:rsidRPr="00C46995">
        <w:rPr>
          <w:rFonts w:ascii="Arial" w:hAnsi="Arial" w:cs="Arial"/>
          <w:b/>
          <w:bCs/>
          <w:color w:val="1F497D" w:themeColor="text2"/>
          <w:sz w:val="24"/>
          <w:szCs w:val="24"/>
        </w:rPr>
        <w:t xml:space="preserve"> with victim initial needs assessment</w:t>
      </w:r>
    </w:p>
    <w:p w14:paraId="203C9E6E" w14:textId="09CE66E4"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5272FE">
        <w:rPr>
          <w:rFonts w:ascii="Arial" w:hAnsi="Arial" w:cs="Arial"/>
          <w:sz w:val="24"/>
          <w:szCs w:val="24"/>
        </w:rPr>
        <w:t>T</w:t>
      </w:r>
      <w:r w:rsidR="009C7B06">
        <w:rPr>
          <w:rFonts w:ascii="Arial" w:hAnsi="Arial" w:cs="Arial"/>
          <w:sz w:val="24"/>
          <w:szCs w:val="24"/>
        </w:rPr>
        <w:t xml:space="preserve">he Initial </w:t>
      </w:r>
      <w:r w:rsidR="00A82FB2">
        <w:rPr>
          <w:rFonts w:ascii="Arial" w:hAnsi="Arial" w:cs="Arial"/>
          <w:sz w:val="24"/>
          <w:szCs w:val="24"/>
        </w:rPr>
        <w:t>Victim N</w:t>
      </w:r>
      <w:r w:rsidR="009C7B06">
        <w:rPr>
          <w:rFonts w:ascii="Arial" w:hAnsi="Arial" w:cs="Arial"/>
          <w:sz w:val="24"/>
          <w:szCs w:val="24"/>
        </w:rPr>
        <w:t xml:space="preserve">eeds </w:t>
      </w:r>
      <w:r w:rsidR="00A82FB2">
        <w:rPr>
          <w:rFonts w:ascii="Arial" w:hAnsi="Arial" w:cs="Arial"/>
          <w:sz w:val="24"/>
          <w:szCs w:val="24"/>
        </w:rPr>
        <w:t>A</w:t>
      </w:r>
      <w:r w:rsidR="009C7B06">
        <w:rPr>
          <w:rFonts w:ascii="Arial" w:hAnsi="Arial" w:cs="Arial"/>
          <w:sz w:val="24"/>
          <w:szCs w:val="24"/>
        </w:rPr>
        <w:t>ssessment</w:t>
      </w:r>
      <w:r w:rsidR="00A82FB2">
        <w:rPr>
          <w:rFonts w:ascii="Arial" w:hAnsi="Arial" w:cs="Arial"/>
          <w:sz w:val="24"/>
          <w:szCs w:val="24"/>
        </w:rPr>
        <w:t xml:space="preserve"> (IVNA)</w:t>
      </w:r>
      <w:r w:rsidR="009C7B06">
        <w:rPr>
          <w:rFonts w:ascii="Arial" w:hAnsi="Arial" w:cs="Arial"/>
          <w:sz w:val="24"/>
          <w:szCs w:val="24"/>
        </w:rPr>
        <w:t xml:space="preserve">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r w:rsidR="00101572">
        <w:rPr>
          <w:rFonts w:ascii="Arial" w:hAnsi="Arial" w:cs="Arial"/>
          <w:sz w:val="24"/>
          <w:szCs w:val="24"/>
        </w:rPr>
        <w:t>to</w:t>
      </w:r>
      <w:r w:rsidR="005272FE">
        <w:rPr>
          <w:rFonts w:ascii="Arial" w:hAnsi="Arial" w:cs="Arial"/>
          <w:sz w:val="24"/>
          <w:szCs w:val="24"/>
        </w:rPr>
        <w:t>:</w:t>
      </w:r>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4E4DDBBF"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r w:rsidR="00A82FB2">
        <w:rPr>
          <w:rFonts w:ascii="Arial" w:hAnsi="Arial" w:cs="Arial"/>
          <w:sz w:val="24"/>
          <w:szCs w:val="24"/>
        </w:rPr>
        <w:t>.</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1BF3FA97"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w:t>
      </w:r>
      <w:r w:rsidR="00A82FB2">
        <w:rPr>
          <w:rFonts w:ascii="Arial" w:hAnsi="Arial" w:cs="Arial"/>
          <w:sz w:val="24"/>
          <w:szCs w:val="24"/>
        </w:rPr>
        <w:t>,</w:t>
      </w:r>
      <w:r w:rsidR="000510CF">
        <w:rPr>
          <w:rFonts w:ascii="Arial" w:hAnsi="Arial" w:cs="Arial"/>
          <w:sz w:val="24"/>
          <w:szCs w:val="24"/>
        </w:rPr>
        <w:t xml:space="preserve"> as well as a key consideration towards effective communication and engagement with the</w:t>
      </w:r>
      <w:r w:rsidR="00F83622">
        <w:rPr>
          <w:rFonts w:ascii="Arial" w:hAnsi="Arial" w:cs="Arial"/>
          <w:sz w:val="24"/>
          <w:szCs w:val="24"/>
        </w:rPr>
        <w:t xml:space="preserve"> </w:t>
      </w:r>
      <w:r w:rsidR="00101572">
        <w:rPr>
          <w:rFonts w:ascii="Arial" w:hAnsi="Arial" w:cs="Arial"/>
          <w:sz w:val="24"/>
          <w:szCs w:val="24"/>
        </w:rPr>
        <w:t>victim.</w:t>
      </w:r>
    </w:p>
    <w:p w14:paraId="14E472C9" w14:textId="55BB8E1A" w:rsidR="009C7B06" w:rsidRDefault="000510CF"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1.4.3</w:t>
      </w:r>
      <w:r>
        <w:rPr>
          <w:rFonts w:ascii="Arial" w:hAnsi="Arial" w:cs="Arial"/>
          <w:sz w:val="24"/>
          <w:szCs w:val="24"/>
        </w:rPr>
        <w:tab/>
        <w:t xml:space="preserve">The </w:t>
      </w:r>
      <w:r w:rsidR="00EF28B9">
        <w:rPr>
          <w:rFonts w:ascii="Arial" w:hAnsi="Arial" w:cs="Arial"/>
          <w:sz w:val="24"/>
          <w:szCs w:val="24"/>
        </w:rPr>
        <w:t xml:space="preserve">continued </w:t>
      </w:r>
      <w:r>
        <w:rPr>
          <w:rFonts w:ascii="Arial" w:hAnsi="Arial" w:cs="Arial"/>
          <w:sz w:val="24"/>
          <w:szCs w:val="24"/>
        </w:rPr>
        <w:t xml:space="preserve">increase in </w:t>
      </w:r>
      <w:r w:rsidR="00A82FB2">
        <w:rPr>
          <w:rFonts w:ascii="Arial" w:hAnsi="Arial" w:cs="Arial"/>
          <w:sz w:val="24"/>
          <w:szCs w:val="24"/>
        </w:rPr>
        <w:t>the proportion of cases with an IVNA</w:t>
      </w:r>
      <w:r>
        <w:rPr>
          <w:rFonts w:ascii="Arial" w:hAnsi="Arial" w:cs="Arial"/>
          <w:sz w:val="24"/>
          <w:szCs w:val="24"/>
        </w:rPr>
        <w:t xml:space="preserve"> for this area is therefore welcome and encourage</w:t>
      </w:r>
      <w:r w:rsidR="00F83622">
        <w:rPr>
          <w:rFonts w:ascii="Arial" w:hAnsi="Arial" w:cs="Arial"/>
          <w:sz w:val="24"/>
          <w:szCs w:val="24"/>
        </w:rPr>
        <w:t>d</w:t>
      </w:r>
      <w:r w:rsidR="00FD70E9">
        <w:rPr>
          <w:rFonts w:ascii="Arial" w:hAnsi="Arial" w:cs="Arial"/>
          <w:sz w:val="24"/>
          <w:szCs w:val="24"/>
        </w:rPr>
        <w:t xml:space="preserve"> – this will become part of the Victims Code metrics and scrutinised by the Local Criminal Justice Board.</w:t>
      </w:r>
    </w:p>
    <w:p w14:paraId="52305B1E" w14:textId="75311D53" w:rsidR="000510CF" w:rsidRDefault="000510CF" w:rsidP="00080E89">
      <w:pPr>
        <w:pStyle w:val="Heading2"/>
        <w:jc w:val="both"/>
      </w:pPr>
      <w:r w:rsidRPr="000510CF">
        <w:t>1.5</w:t>
      </w:r>
      <w:r w:rsidRPr="000510CF">
        <w:tab/>
        <w:t>Criminal Justice Measures</w:t>
      </w:r>
    </w:p>
    <w:p w14:paraId="310EEECF" w14:textId="19AD9104" w:rsidR="00FC2E0F" w:rsidRDefault="001E290E" w:rsidP="008F5117">
      <w:pPr>
        <w:spacing w:before="240" w:line="276" w:lineRule="auto"/>
        <w:ind w:left="709" w:hanging="709"/>
        <w:jc w:val="both"/>
        <w:rPr>
          <w:rFonts w:ascii="Arial" w:hAnsi="Arial" w:cs="Arial"/>
          <w:sz w:val="24"/>
          <w:szCs w:val="24"/>
        </w:rPr>
      </w:pPr>
      <w:r>
        <w:rPr>
          <w:rFonts w:ascii="Arial" w:hAnsi="Arial" w:cs="Arial"/>
          <w:sz w:val="24"/>
          <w:szCs w:val="24"/>
        </w:rPr>
        <w:t>1.5.1</w:t>
      </w:r>
      <w:r>
        <w:rPr>
          <w:rFonts w:ascii="Arial" w:hAnsi="Arial" w:cs="Arial"/>
          <w:sz w:val="24"/>
          <w:szCs w:val="24"/>
        </w:rPr>
        <w:tab/>
      </w:r>
      <w:r w:rsidR="00FC2E0F" w:rsidRPr="00FC2E0F">
        <w:rPr>
          <w:rFonts w:ascii="Arial" w:hAnsi="Arial" w:cs="Arial"/>
          <w:sz w:val="24"/>
          <w:szCs w:val="24"/>
        </w:rPr>
        <w:t>It has been agreed that the LCJB will scrutinise a written report on the Delivery Data Dashboards at each Executive Board meeting going forward, providing the dataset has been delivered nationally.  These delivery dashboards include the transforming summary justice target data, but also include a number of other data sets</w:t>
      </w:r>
      <w:r w:rsidR="007E4550">
        <w:rPr>
          <w:rFonts w:ascii="Arial" w:hAnsi="Arial" w:cs="Arial"/>
          <w:sz w:val="24"/>
          <w:szCs w:val="24"/>
        </w:rPr>
        <w:t xml:space="preserve">.  </w:t>
      </w:r>
      <w:r w:rsidR="007E4550" w:rsidRPr="007E4550">
        <w:rPr>
          <w:rFonts w:ascii="Arial" w:hAnsi="Arial" w:cs="Arial"/>
          <w:sz w:val="24"/>
          <w:szCs w:val="24"/>
        </w:rPr>
        <w:t>The measures from the Delivery Dashboards give the opportunity to compare current performance with national performance and this report will be able to give these comparisons against the agreed priorities.</w:t>
      </w:r>
    </w:p>
    <w:p w14:paraId="1C90BA67" w14:textId="33A30FC3" w:rsidR="001E290E" w:rsidRDefault="001E290E" w:rsidP="008F5117">
      <w:pPr>
        <w:spacing w:before="240" w:line="276" w:lineRule="auto"/>
        <w:ind w:left="709" w:hanging="709"/>
        <w:rPr>
          <w:rFonts w:ascii="Arial" w:hAnsi="Arial" w:cs="Arial"/>
          <w:sz w:val="24"/>
          <w:szCs w:val="24"/>
        </w:rPr>
      </w:pPr>
      <w:r w:rsidRPr="001E290E">
        <w:rPr>
          <w:rFonts w:ascii="Arial" w:hAnsi="Arial" w:cs="Arial"/>
          <w:sz w:val="24"/>
          <w:szCs w:val="24"/>
        </w:rPr>
        <w:t>1.5.2</w:t>
      </w:r>
      <w:r w:rsidRPr="001E290E">
        <w:rPr>
          <w:rFonts w:ascii="Arial" w:hAnsi="Arial" w:cs="Arial"/>
          <w:sz w:val="24"/>
          <w:szCs w:val="24"/>
        </w:rPr>
        <w:tab/>
        <w:t>The most recent data to the Local Criminal Justice Board gave the data up to the end of Q4 2022</w:t>
      </w:r>
      <w:r w:rsidR="00F27A43">
        <w:rPr>
          <w:rFonts w:ascii="Arial" w:hAnsi="Arial" w:cs="Arial"/>
          <w:sz w:val="24"/>
          <w:szCs w:val="24"/>
        </w:rPr>
        <w:t xml:space="preserve"> </w:t>
      </w:r>
      <w:r w:rsidR="000B4CF8">
        <w:rPr>
          <w:rFonts w:ascii="Arial" w:hAnsi="Arial" w:cs="Arial"/>
          <w:sz w:val="24"/>
          <w:szCs w:val="24"/>
        </w:rPr>
        <w:t>(to Dec 22)</w:t>
      </w:r>
    </w:p>
    <w:p w14:paraId="6BB3F2C8" w14:textId="32A0F3A3" w:rsidR="008F5117" w:rsidRDefault="008F5117" w:rsidP="008F5117">
      <w:pPr>
        <w:spacing w:before="240" w:line="276" w:lineRule="auto"/>
        <w:ind w:left="709" w:hanging="709"/>
        <w:rPr>
          <w:rFonts w:ascii="Arial" w:hAnsi="Arial" w:cs="Arial"/>
          <w:sz w:val="24"/>
          <w:szCs w:val="24"/>
        </w:rPr>
      </w:pPr>
      <w:r>
        <w:rPr>
          <w:rFonts w:ascii="Arial" w:hAnsi="Arial" w:cs="Arial"/>
          <w:sz w:val="24"/>
          <w:szCs w:val="24"/>
        </w:rPr>
        <w:t>1.5.3</w:t>
      </w:r>
      <w:r>
        <w:rPr>
          <w:rFonts w:ascii="Arial" w:hAnsi="Arial" w:cs="Arial"/>
          <w:sz w:val="24"/>
          <w:szCs w:val="24"/>
        </w:rPr>
        <w:tab/>
      </w:r>
      <w:r w:rsidR="005A4621" w:rsidRPr="005A4621">
        <w:rPr>
          <w:rFonts w:ascii="Arial" w:hAnsi="Arial" w:cs="Arial"/>
          <w:sz w:val="24"/>
          <w:szCs w:val="24"/>
        </w:rPr>
        <w:t>In the final quarter of 2022 total volumes decreased by 5871 offences to 75120 offences a fall of 7.2% over the previous quarter. An annual figure of 310937 is up from 279818 in 2021</w:t>
      </w:r>
      <w:r w:rsidR="003F0173">
        <w:rPr>
          <w:rFonts w:ascii="Arial" w:hAnsi="Arial" w:cs="Arial"/>
          <w:sz w:val="24"/>
          <w:szCs w:val="24"/>
        </w:rPr>
        <w:t>.</w:t>
      </w:r>
    </w:p>
    <w:p w14:paraId="41CEC830" w14:textId="1B27CEBF" w:rsidR="005A4621" w:rsidRPr="00FC2E0F" w:rsidRDefault="005A4621" w:rsidP="008F5117">
      <w:pPr>
        <w:spacing w:before="240" w:line="276" w:lineRule="auto"/>
        <w:ind w:left="709" w:hanging="709"/>
        <w:rPr>
          <w:rFonts w:ascii="Arial" w:hAnsi="Arial" w:cs="Arial"/>
          <w:sz w:val="24"/>
          <w:szCs w:val="24"/>
        </w:rPr>
      </w:pPr>
      <w:r>
        <w:rPr>
          <w:rFonts w:ascii="Arial" w:hAnsi="Arial" w:cs="Arial"/>
          <w:sz w:val="24"/>
          <w:szCs w:val="24"/>
        </w:rPr>
        <w:tab/>
      </w:r>
      <w:r w:rsidR="00EA0432" w:rsidRPr="00EA0432">
        <w:rPr>
          <w:rFonts w:ascii="Arial" w:hAnsi="Arial" w:cs="Arial"/>
          <w:sz w:val="24"/>
          <w:szCs w:val="24"/>
        </w:rPr>
        <w:t>The number of defendants with current live proceedings in both Magistrates and Crown Courts has reduced every quarter since Q3 2021. In Q4 2022 it rose 4% to 6669 defendants. This is a reduction of 616 on the same point in time a year ago when there were 7285 defendants with live proceedings. Outstanding cases in the Crown Court reduced by 27 cases in Q4 to 3118 and is an increase on the year from 2990 at Q4 2021.</w:t>
      </w:r>
    </w:p>
    <w:p w14:paraId="783EE8A4" w14:textId="77777777" w:rsidR="000510CF" w:rsidRPr="000510CF" w:rsidRDefault="000510CF" w:rsidP="00080E89">
      <w:pPr>
        <w:jc w:val="both"/>
      </w:pPr>
    </w:p>
    <w:p w14:paraId="76158ACD" w14:textId="2F0573A0" w:rsidR="0036208D" w:rsidRPr="001D7DEE" w:rsidRDefault="000510CF" w:rsidP="001D7DEE">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w:t>
      </w:r>
      <w:r w:rsidR="001D7DEE">
        <w:rPr>
          <w:rFonts w:ascii="Arial" w:hAnsi="Arial" w:cs="Arial"/>
          <w:b/>
          <w:bCs/>
          <w:sz w:val="24"/>
          <w:szCs w:val="24"/>
        </w:rPr>
        <w:t>4</w:t>
      </w:r>
      <w:r w:rsidRPr="000510CF">
        <w:rPr>
          <w:rFonts w:ascii="Arial" w:hAnsi="Arial" w:cs="Arial"/>
          <w:b/>
          <w:bCs/>
          <w:sz w:val="24"/>
          <w:szCs w:val="24"/>
        </w:rPr>
        <w:tab/>
        <w:t xml:space="preserve">Decrease </w:t>
      </w:r>
      <w:r w:rsidR="00A82FB2">
        <w:rPr>
          <w:rFonts w:ascii="Arial" w:hAnsi="Arial" w:cs="Arial"/>
          <w:b/>
          <w:bCs/>
          <w:sz w:val="24"/>
          <w:szCs w:val="24"/>
        </w:rPr>
        <w:t>i</w:t>
      </w:r>
      <w:r w:rsidRPr="000510CF">
        <w:rPr>
          <w:rFonts w:ascii="Arial" w:hAnsi="Arial" w:cs="Arial"/>
          <w:b/>
          <w:bCs/>
          <w:sz w:val="24"/>
          <w:szCs w:val="24"/>
        </w:rPr>
        <w:t>neffective trial rate (Magistrates Court)</w:t>
      </w:r>
      <w:bookmarkStart w:id="1" w:name="_Hlk115190044"/>
    </w:p>
    <w:p w14:paraId="3FF5F6DD" w14:textId="3FA8F8B3"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1D7DEE">
        <w:rPr>
          <w:rFonts w:ascii="Arial" w:hAnsi="Arial" w:cs="Arial"/>
          <w:sz w:val="24"/>
          <w:szCs w:val="24"/>
        </w:rPr>
        <w:t>5</w:t>
      </w:r>
      <w:r>
        <w:rPr>
          <w:rFonts w:ascii="Arial" w:hAnsi="Arial" w:cs="Arial"/>
          <w:sz w:val="24"/>
          <w:szCs w:val="24"/>
        </w:rPr>
        <w:tab/>
      </w:r>
      <w:r w:rsidR="00813147">
        <w:rPr>
          <w:rFonts w:ascii="Arial" w:hAnsi="Arial" w:cs="Arial"/>
          <w:sz w:val="24"/>
          <w:szCs w:val="24"/>
        </w:rPr>
        <w:t xml:space="preserve">The figures here are shown for the whole of </w:t>
      </w:r>
      <w:r w:rsidR="001D7DEE">
        <w:rPr>
          <w:rFonts w:ascii="Arial" w:hAnsi="Arial" w:cs="Arial"/>
          <w:sz w:val="24"/>
          <w:szCs w:val="24"/>
        </w:rPr>
        <w:t>2021</w:t>
      </w:r>
      <w:r w:rsidR="00813147">
        <w:rPr>
          <w:rFonts w:ascii="Arial" w:hAnsi="Arial" w:cs="Arial"/>
          <w:sz w:val="24"/>
          <w:szCs w:val="24"/>
        </w:rPr>
        <w:t xml:space="preserve"> (25.4%) then for </w:t>
      </w:r>
      <w:r w:rsidR="00E47F5F">
        <w:rPr>
          <w:rFonts w:ascii="Arial" w:hAnsi="Arial" w:cs="Arial"/>
          <w:sz w:val="24"/>
          <w:szCs w:val="24"/>
        </w:rPr>
        <w:t>the whole of 2022 (28.5</w:t>
      </w:r>
      <w:r w:rsidR="004D7F4D">
        <w:rPr>
          <w:rFonts w:ascii="Arial" w:hAnsi="Arial" w:cs="Arial"/>
          <w:sz w:val="24"/>
          <w:szCs w:val="24"/>
        </w:rPr>
        <w:t>%)</w:t>
      </w:r>
      <w:r w:rsidR="003B28A7">
        <w:rPr>
          <w:rFonts w:ascii="Arial" w:hAnsi="Arial" w:cs="Arial"/>
          <w:sz w:val="24"/>
          <w:szCs w:val="24"/>
        </w:rPr>
        <w:t>.</w:t>
      </w:r>
      <w:r w:rsidR="004D7F4D">
        <w:rPr>
          <w:rFonts w:ascii="Arial" w:hAnsi="Arial" w:cs="Arial"/>
          <w:sz w:val="24"/>
          <w:szCs w:val="24"/>
        </w:rPr>
        <w:t xml:space="preserve">  This </w:t>
      </w:r>
      <w:r w:rsidR="003C368F">
        <w:rPr>
          <w:rFonts w:ascii="Arial" w:hAnsi="Arial" w:cs="Arial"/>
          <w:sz w:val="24"/>
          <w:szCs w:val="24"/>
        </w:rPr>
        <w:t>is a slight increase (3.1%) and is reflective of the increases in the number of trials taken forward</w:t>
      </w:r>
      <w:r w:rsidR="00C80D06">
        <w:rPr>
          <w:rFonts w:ascii="Arial" w:hAnsi="Arial" w:cs="Arial"/>
          <w:sz w:val="24"/>
          <w:szCs w:val="24"/>
        </w:rPr>
        <w:t>.</w:t>
      </w:r>
    </w:p>
    <w:p w14:paraId="52889A03" w14:textId="354AA24A"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w:t>
      </w:r>
      <w:r w:rsidR="007E4550">
        <w:rPr>
          <w:rFonts w:ascii="Arial" w:hAnsi="Arial" w:cs="Arial"/>
          <w:b/>
          <w:bCs/>
          <w:sz w:val="24"/>
          <w:szCs w:val="24"/>
        </w:rPr>
        <w:t>6</w:t>
      </w:r>
      <w:r w:rsidRPr="00AF0AB9">
        <w:rPr>
          <w:rFonts w:ascii="Arial" w:hAnsi="Arial" w:cs="Arial"/>
          <w:b/>
          <w:bCs/>
          <w:sz w:val="24"/>
          <w:szCs w:val="24"/>
        </w:rPr>
        <w:tab/>
        <w:t>Increase volume of early guilty pleas</w:t>
      </w:r>
    </w:p>
    <w:p w14:paraId="46C75753" w14:textId="4F8E4E4D"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7</w:t>
      </w:r>
      <w:r>
        <w:rPr>
          <w:rFonts w:ascii="Arial" w:hAnsi="Arial" w:cs="Arial"/>
          <w:sz w:val="24"/>
          <w:szCs w:val="24"/>
        </w:rPr>
        <w:tab/>
      </w:r>
      <w:r w:rsidR="00630C91">
        <w:rPr>
          <w:rFonts w:ascii="Arial" w:hAnsi="Arial" w:cs="Arial"/>
          <w:sz w:val="24"/>
          <w:szCs w:val="24"/>
        </w:rPr>
        <w:t>The increase</w:t>
      </w:r>
      <w:r>
        <w:rPr>
          <w:rFonts w:ascii="Arial" w:hAnsi="Arial" w:cs="Arial"/>
          <w:sz w:val="24"/>
          <w:szCs w:val="24"/>
        </w:rPr>
        <w:t xml:space="preserve"> of the number of early guilty pleas negates the need for a trial and frees up time which could be used elsewhere.</w:t>
      </w:r>
    </w:p>
    <w:p w14:paraId="0CD0F3DC" w14:textId="4B0546FC"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8</w:t>
      </w:r>
      <w:r>
        <w:rPr>
          <w:rFonts w:ascii="Arial" w:hAnsi="Arial" w:cs="Arial"/>
          <w:sz w:val="24"/>
          <w:szCs w:val="24"/>
        </w:rPr>
        <w:tab/>
      </w:r>
      <w:r w:rsidR="00813147">
        <w:rPr>
          <w:rFonts w:ascii="Arial" w:hAnsi="Arial" w:cs="Arial"/>
          <w:sz w:val="24"/>
          <w:szCs w:val="24"/>
        </w:rPr>
        <w:t xml:space="preserve">Again these figures </w:t>
      </w:r>
      <w:r w:rsidR="00EA16B6">
        <w:rPr>
          <w:rFonts w:ascii="Arial" w:hAnsi="Arial" w:cs="Arial"/>
          <w:sz w:val="24"/>
          <w:szCs w:val="24"/>
        </w:rPr>
        <w:t>compare</w:t>
      </w:r>
      <w:r w:rsidR="00813147">
        <w:rPr>
          <w:rFonts w:ascii="Arial" w:hAnsi="Arial" w:cs="Arial"/>
          <w:sz w:val="24"/>
          <w:szCs w:val="24"/>
        </w:rPr>
        <w:t xml:space="preserve"> </w:t>
      </w:r>
      <w:r w:rsidR="00FE423E">
        <w:rPr>
          <w:rFonts w:ascii="Arial" w:hAnsi="Arial" w:cs="Arial"/>
          <w:sz w:val="24"/>
          <w:szCs w:val="24"/>
        </w:rPr>
        <w:t>the same timescales as the above</w:t>
      </w:r>
      <w:r w:rsidR="00813147">
        <w:rPr>
          <w:rFonts w:ascii="Arial" w:hAnsi="Arial" w:cs="Arial"/>
          <w:sz w:val="24"/>
          <w:szCs w:val="24"/>
        </w:rPr>
        <w:t xml:space="preserve"> and this shows </w:t>
      </w:r>
      <w:r w:rsidR="00630C91">
        <w:rPr>
          <w:rFonts w:ascii="Arial" w:hAnsi="Arial" w:cs="Arial"/>
          <w:sz w:val="24"/>
          <w:szCs w:val="24"/>
        </w:rPr>
        <w:t>an increase</w:t>
      </w:r>
      <w:r w:rsidR="00813147">
        <w:rPr>
          <w:rFonts w:ascii="Arial" w:hAnsi="Arial" w:cs="Arial"/>
          <w:sz w:val="24"/>
          <w:szCs w:val="24"/>
        </w:rPr>
        <w:t xml:space="preserve"> in both the Magistrates and Crown Courts</w:t>
      </w:r>
      <w:r w:rsidR="009160AC">
        <w:rPr>
          <w:rFonts w:ascii="Arial" w:hAnsi="Arial" w:cs="Arial"/>
          <w:sz w:val="24"/>
          <w:szCs w:val="24"/>
        </w:rPr>
        <w:t xml:space="preserve"> for the last quarter.  Although lower than a year ago, this compares to a </w:t>
      </w:r>
      <w:r w:rsidR="00E96169">
        <w:rPr>
          <w:rFonts w:ascii="Arial" w:hAnsi="Arial" w:cs="Arial"/>
          <w:sz w:val="24"/>
          <w:szCs w:val="24"/>
        </w:rPr>
        <w:t>68% average nationally.</w:t>
      </w:r>
    </w:p>
    <w:p w14:paraId="18E67D4A" w14:textId="03909E4F"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w:t>
      </w:r>
      <w:r w:rsidR="007E4550">
        <w:rPr>
          <w:rFonts w:ascii="Arial" w:hAnsi="Arial" w:cs="Arial"/>
          <w:b/>
          <w:bCs/>
          <w:sz w:val="24"/>
          <w:szCs w:val="24"/>
        </w:rPr>
        <w:t>9</w:t>
      </w:r>
      <w:r w:rsidRPr="004B1D0B">
        <w:rPr>
          <w:rFonts w:ascii="Arial" w:hAnsi="Arial" w:cs="Arial"/>
          <w:b/>
          <w:bCs/>
          <w:sz w:val="24"/>
          <w:szCs w:val="24"/>
        </w:rPr>
        <w:tab/>
        <w:t xml:space="preserve">Decrease average time taken for cases to be brought to </w:t>
      </w:r>
      <w:r w:rsidR="00EA16B6" w:rsidRPr="004B1D0B">
        <w:rPr>
          <w:rFonts w:ascii="Arial" w:hAnsi="Arial" w:cs="Arial"/>
          <w:b/>
          <w:bCs/>
          <w:sz w:val="24"/>
          <w:szCs w:val="24"/>
        </w:rPr>
        <w:t>resolution.</w:t>
      </w:r>
    </w:p>
    <w:p w14:paraId="0512B110" w14:textId="02297B00" w:rsidR="00D072D1"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w:t>
      </w:r>
      <w:r w:rsidR="007E4550">
        <w:rPr>
          <w:rFonts w:ascii="Arial" w:hAnsi="Arial" w:cs="Arial"/>
          <w:sz w:val="24"/>
          <w:szCs w:val="24"/>
        </w:rPr>
        <w:t>10</w:t>
      </w:r>
      <w:r>
        <w:rPr>
          <w:rFonts w:ascii="Arial" w:hAnsi="Arial" w:cs="Arial"/>
          <w:sz w:val="24"/>
          <w:szCs w:val="24"/>
        </w:rPr>
        <w:tab/>
      </w:r>
      <w:r w:rsidR="00ED21B9" w:rsidRPr="00ED21B9">
        <w:rPr>
          <w:rFonts w:ascii="Arial" w:hAnsi="Arial" w:cs="Arial"/>
          <w:sz w:val="24"/>
          <w:szCs w:val="24"/>
        </w:rPr>
        <w:t>In Q4 it took, on average, 59.3 days from first police referral to CPS making a decision to charge, up 10.3 days on the previous quarter. The annual average is 50.2 days and nationally the figure is 45.5 days.</w:t>
      </w:r>
      <w:r w:rsidR="00057241">
        <w:rPr>
          <w:rFonts w:ascii="Arial" w:hAnsi="Arial" w:cs="Arial"/>
          <w:sz w:val="24"/>
          <w:szCs w:val="24"/>
        </w:rPr>
        <w:t>.</w:t>
      </w:r>
    </w:p>
    <w:bookmarkEnd w:id="1"/>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0613A3">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DB42F6">
        <w:rPr>
          <w:rFonts w:ascii="Arial" w:hAnsi="Arial" w:cs="Arial"/>
          <w:b/>
          <w:bCs/>
          <w:color w:val="4BACC6" w:themeColor="accent5"/>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6AA6E4C3" w:rsidR="00DC0D6E" w:rsidRDefault="00455549" w:rsidP="00080E89">
      <w:pPr>
        <w:pStyle w:val="Heading1"/>
        <w:ind w:left="851" w:hanging="851"/>
        <w:jc w:val="both"/>
        <w:rPr>
          <w:rFonts w:cs="Arial"/>
          <w:sz w:val="24"/>
        </w:rPr>
      </w:pPr>
      <w:r w:rsidRPr="00455549">
        <w:rPr>
          <w:noProof/>
        </w:rPr>
        <w:drawing>
          <wp:inline distT="0" distB="0" distL="0" distR="0" wp14:anchorId="7799FAAA" wp14:editId="08254585">
            <wp:extent cx="9521190" cy="1660525"/>
            <wp:effectExtent l="0" t="0" r="3810" b="0"/>
            <wp:docPr id="1823403414" name="Picture 182340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1190" cy="1660525"/>
                    </a:xfrm>
                    <a:prstGeom prst="rect">
                      <a:avLst/>
                    </a:prstGeom>
                    <a:noFill/>
                    <a:ln>
                      <a:noFill/>
                    </a:ln>
                  </pic:spPr>
                </pic:pic>
              </a:graphicData>
            </a:graphic>
          </wp:inline>
        </w:drawing>
      </w:r>
    </w:p>
    <w:p w14:paraId="4D1679AA" w14:textId="0D2D471E" w:rsidR="00DC0D6E" w:rsidRDefault="00DC0D6E" w:rsidP="00080E89">
      <w:pPr>
        <w:pStyle w:val="Heading1"/>
        <w:ind w:left="851" w:hanging="851"/>
        <w:jc w:val="both"/>
        <w:rPr>
          <w:rFonts w:cs="Arial"/>
          <w:sz w:val="24"/>
        </w:rPr>
      </w:pPr>
    </w:p>
    <w:p w14:paraId="0D9564AC" w14:textId="77777777" w:rsidR="00DC0D6E" w:rsidRDefault="00DC0D6E" w:rsidP="00080E89">
      <w:pPr>
        <w:pStyle w:val="Heading1"/>
        <w:ind w:left="851" w:hanging="851"/>
        <w:jc w:val="both"/>
        <w:rPr>
          <w:rFonts w:cs="Arial"/>
          <w:sz w:val="24"/>
        </w:rPr>
      </w:pPr>
    </w:p>
    <w:p w14:paraId="59E21CC9" w14:textId="73DDC936" w:rsidR="00C03B7F" w:rsidRDefault="00C03B7F"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relatively little known about or recognised by those best placed to spot</w:t>
      </w:r>
      <w:r w:rsidR="00263808" w:rsidRPr="00263808">
        <w:rPr>
          <w:rFonts w:cs="Arial"/>
          <w:b w:val="0"/>
          <w:bCs w:val="0"/>
          <w:i/>
          <w:iCs/>
          <w:sz w:val="24"/>
        </w:rPr>
        <w:t xml:space="preserve"> its potential victims.</w:t>
      </w:r>
    </w:p>
    <w:p w14:paraId="07470492" w14:textId="170A3408"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r w:rsidR="00EA16B6">
        <w:rPr>
          <w:rFonts w:cs="Arial"/>
          <w:b w:val="0"/>
          <w:bCs w:val="0"/>
          <w:sz w:val="24"/>
        </w:rPr>
        <w:t>need.</w:t>
      </w:r>
    </w:p>
    <w:p w14:paraId="5644D26D" w14:textId="7BB24E52"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there is </w:t>
      </w:r>
      <w:r w:rsidR="009D193A">
        <w:rPr>
          <w:rFonts w:cs="Arial"/>
          <w:b w:val="0"/>
          <w:bCs w:val="0"/>
          <w:sz w:val="24"/>
        </w:rPr>
        <w:t>a decrease in numbers and whilst numbers are down in the past 12 months the long term trend is significantly upward.</w:t>
      </w:r>
      <w:r w:rsidR="007113E2">
        <w:rPr>
          <w:rFonts w:cs="Arial"/>
          <w:b w:val="0"/>
          <w:bCs w:val="0"/>
          <w:sz w:val="24"/>
        </w:rPr>
        <w:t>.</w:t>
      </w:r>
      <w:r>
        <w:rPr>
          <w:rFonts w:cs="Arial"/>
          <w:b w:val="0"/>
          <w:bCs w:val="0"/>
          <w:sz w:val="24"/>
        </w:rPr>
        <w:t xml:space="preserve"> </w:t>
      </w:r>
    </w:p>
    <w:p w14:paraId="3EB66D72" w14:textId="41E997C9" w:rsidR="00993A08" w:rsidRDefault="00993A08" w:rsidP="00080E89">
      <w:pPr>
        <w:pStyle w:val="Heading1"/>
        <w:spacing w:after="240" w:line="276" w:lineRule="auto"/>
        <w:ind w:left="851" w:hanging="851"/>
        <w:jc w:val="both"/>
        <w:rPr>
          <w:rFonts w:cs="Arial"/>
          <w:b w:val="0"/>
          <w:bCs w:val="0"/>
          <w:sz w:val="24"/>
        </w:rPr>
        <w:sectPr w:rsidR="00993A08" w:rsidSect="00C03B7F">
          <w:pgSz w:w="16838" w:h="11906" w:orient="landscape"/>
          <w:pgMar w:top="1134" w:right="851" w:bottom="1274" w:left="993" w:header="708" w:footer="708" w:gutter="0"/>
          <w:cols w:space="708"/>
          <w:docGrid w:linePitch="360"/>
        </w:sectPr>
      </w:pPr>
      <w:r>
        <w:rPr>
          <w:rFonts w:cs="Arial"/>
          <w:b w:val="0"/>
          <w:bCs w:val="0"/>
          <w:sz w:val="24"/>
        </w:rPr>
        <w:tab/>
      </w:r>
    </w:p>
    <w:p w14:paraId="34FD2CB3" w14:textId="2EDDA465"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r>
      <w:r w:rsidR="00165FBF" w:rsidRPr="00BF08EE">
        <w:rPr>
          <w:rFonts w:ascii="Arial" w:eastAsiaTheme="majorEastAsia" w:hAnsi="Arial" w:cs="Arial"/>
          <w:b/>
          <w:color w:val="365F91" w:themeColor="accent1" w:themeShade="BF"/>
          <w:sz w:val="24"/>
          <w:szCs w:val="24"/>
        </w:rPr>
        <w:t>Monitor Indicators from Cyber Dashboard</w:t>
      </w:r>
    </w:p>
    <w:p w14:paraId="025D1405" w14:textId="13E8D443"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E766B2">
        <w:rPr>
          <w:rFonts w:cs="Arial"/>
          <w:b w:val="0"/>
          <w:bCs w:val="0"/>
          <w:sz w:val="24"/>
        </w:rPr>
        <w:t xml:space="preserve">As Fraud has now been included in the Strategic Policing </w:t>
      </w:r>
      <w:r w:rsidR="00A82FB2">
        <w:rPr>
          <w:rFonts w:cs="Arial"/>
          <w:b w:val="0"/>
          <w:bCs w:val="0"/>
          <w:sz w:val="24"/>
        </w:rPr>
        <w:t>R</w:t>
      </w:r>
      <w:r w:rsidR="00E766B2">
        <w:rPr>
          <w:rFonts w:cs="Arial"/>
          <w:b w:val="0"/>
          <w:bCs w:val="0"/>
          <w:sz w:val="24"/>
        </w:rPr>
        <w:t xml:space="preserve">equirement, </w:t>
      </w:r>
      <w:r w:rsidR="00A82FB2">
        <w:rPr>
          <w:rFonts w:cs="Arial"/>
          <w:b w:val="0"/>
          <w:bCs w:val="0"/>
          <w:sz w:val="24"/>
        </w:rPr>
        <w:t>u</w:t>
      </w:r>
      <w:r w:rsidR="00E766B2">
        <w:rPr>
          <w:rFonts w:cs="Arial"/>
          <w:b w:val="0"/>
          <w:bCs w:val="0"/>
          <w:sz w:val="24"/>
        </w:rPr>
        <w:t xml:space="preserve">pdates about </w:t>
      </w:r>
      <w:r w:rsidR="00EA16B6">
        <w:rPr>
          <w:rFonts w:cs="Arial"/>
          <w:b w:val="0"/>
          <w:bCs w:val="0"/>
          <w:sz w:val="24"/>
        </w:rPr>
        <w:t>Cyber-crime</w:t>
      </w:r>
      <w:r w:rsidR="00E766B2">
        <w:rPr>
          <w:rFonts w:cs="Arial"/>
          <w:b w:val="0"/>
          <w:bCs w:val="0"/>
          <w:sz w:val="24"/>
        </w:rPr>
        <w:t xml:space="preserve"> will now also include updates </w:t>
      </w:r>
      <w:r w:rsidR="00674AD6">
        <w:rPr>
          <w:rFonts w:cs="Arial"/>
          <w:b w:val="0"/>
          <w:bCs w:val="0"/>
          <w:sz w:val="24"/>
        </w:rPr>
        <w:t>about</w:t>
      </w:r>
      <w:r w:rsidR="00E766B2">
        <w:rPr>
          <w:rFonts w:cs="Arial"/>
          <w:b w:val="0"/>
          <w:bCs w:val="0"/>
          <w:sz w:val="24"/>
        </w:rPr>
        <w:t xml:space="preserve"> action </w:t>
      </w:r>
      <w:r w:rsidR="00DD2B00">
        <w:rPr>
          <w:rFonts w:cs="Arial"/>
          <w:b w:val="0"/>
          <w:bCs w:val="0"/>
          <w:sz w:val="24"/>
        </w:rPr>
        <w:t>against</w:t>
      </w:r>
      <w:r w:rsidR="00E766B2">
        <w:rPr>
          <w:rFonts w:cs="Arial"/>
          <w:b w:val="0"/>
          <w:bCs w:val="0"/>
          <w:sz w:val="24"/>
        </w:rPr>
        <w:t xml:space="preserve"> fraud</w:t>
      </w:r>
      <w:r w:rsidR="00F70DA1">
        <w:rPr>
          <w:rFonts w:cs="Arial"/>
          <w:b w:val="0"/>
          <w:bCs w:val="0"/>
          <w:sz w:val="24"/>
        </w:rPr>
        <w:t>.</w:t>
      </w:r>
    </w:p>
    <w:p w14:paraId="36EA9650" w14:textId="32FF7C53"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The data at Appendix 2 shows the picture for West Yorkshire</w:t>
      </w:r>
      <w:r w:rsidR="00F70DA1">
        <w:rPr>
          <w:rFonts w:cs="Arial"/>
          <w:b w:val="0"/>
          <w:bCs w:val="0"/>
          <w:sz w:val="24"/>
        </w:rPr>
        <w:t xml:space="preserve"> and includes both Fraud and Cyber offences with a comparison to most similar force areas</w:t>
      </w:r>
      <w:r w:rsidR="00A82FB2">
        <w:rPr>
          <w:rFonts w:cs="Arial"/>
          <w:b w:val="0"/>
          <w:bCs w:val="0"/>
          <w:sz w:val="24"/>
        </w:rPr>
        <w:t xml:space="preserve"> (MSG)</w:t>
      </w:r>
      <w:r w:rsidR="00C14F7B">
        <w:rPr>
          <w:rFonts w:cs="Arial"/>
          <w:b w:val="0"/>
          <w:bCs w:val="0"/>
          <w:sz w:val="24"/>
        </w:rPr>
        <w:t xml:space="preserve">. </w:t>
      </w:r>
    </w:p>
    <w:p w14:paraId="0FCB9ABC" w14:textId="77777777" w:rsidR="0094020E" w:rsidRPr="0094020E" w:rsidRDefault="0028405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r>
      <w:r w:rsidR="0094020E" w:rsidRPr="0094020E">
        <w:rPr>
          <w:rFonts w:cs="Arial"/>
          <w:b w:val="0"/>
          <w:bCs w:val="0"/>
          <w:sz w:val="24"/>
          <w:lang w:val="en-GB"/>
        </w:rPr>
        <w:t xml:space="preserve">The </w:t>
      </w:r>
      <w:r w:rsidR="0094020E" w:rsidRPr="0094020E">
        <w:rPr>
          <w:rFonts w:cs="Arial"/>
          <w:sz w:val="24"/>
          <w:lang w:val="en-GB"/>
        </w:rPr>
        <w:t>Cyber Prevent</w:t>
      </w:r>
      <w:r w:rsidR="0094020E" w:rsidRPr="0094020E">
        <w:rPr>
          <w:rFonts w:cs="Arial"/>
          <w:b w:val="0"/>
          <w:bCs w:val="0"/>
          <w:sz w:val="24"/>
          <w:lang w:val="en-GB"/>
        </w:rPr>
        <w:t xml:space="preserve"> Team have been involved in a number of initiatives to contribute to Cyber Threat reduction including:</w:t>
      </w:r>
    </w:p>
    <w:p w14:paraId="10FBD825" w14:textId="77777777" w:rsidR="0094020E" w:rsidRPr="0094020E" w:rsidRDefault="0094020E" w:rsidP="0094020E">
      <w:pPr>
        <w:pStyle w:val="Heading1"/>
        <w:spacing w:line="276" w:lineRule="auto"/>
        <w:ind w:left="1701" w:hanging="283"/>
        <w:jc w:val="both"/>
        <w:rPr>
          <w:rFonts w:cs="Arial"/>
          <w:b w:val="0"/>
          <w:bCs w:val="0"/>
          <w:sz w:val="24"/>
          <w:lang w:val="en-GB"/>
        </w:rPr>
      </w:pPr>
      <w:r w:rsidRPr="0094020E">
        <w:rPr>
          <w:rFonts w:cs="Arial"/>
          <w:b w:val="0"/>
          <w:bCs w:val="0"/>
          <w:sz w:val="24"/>
          <w:lang w:val="en-GB"/>
        </w:rPr>
        <w:t>• Working with a major bank on staff training day including exercises around Cyber Escape Rooms.</w:t>
      </w:r>
    </w:p>
    <w:p w14:paraId="289FCB1D" w14:textId="77777777" w:rsidR="0094020E" w:rsidRPr="0094020E" w:rsidRDefault="0094020E" w:rsidP="0094020E">
      <w:pPr>
        <w:pStyle w:val="Heading1"/>
        <w:spacing w:line="276" w:lineRule="auto"/>
        <w:ind w:left="1701" w:hanging="283"/>
        <w:jc w:val="both"/>
        <w:rPr>
          <w:rFonts w:cs="Arial"/>
          <w:b w:val="0"/>
          <w:bCs w:val="0"/>
          <w:sz w:val="24"/>
          <w:lang w:val="en-GB"/>
        </w:rPr>
      </w:pPr>
      <w:r w:rsidRPr="0094020E">
        <w:rPr>
          <w:rFonts w:cs="Arial"/>
          <w:b w:val="0"/>
          <w:bCs w:val="0"/>
          <w:sz w:val="24"/>
          <w:lang w:val="en-GB"/>
        </w:rPr>
        <w:t>• Presentations to Leeds Teaching Hospitals about cyber awareness. We aim to cover 20k staff.</w:t>
      </w:r>
    </w:p>
    <w:p w14:paraId="153FD431" w14:textId="77777777" w:rsidR="0094020E" w:rsidRPr="0094020E" w:rsidRDefault="0094020E" w:rsidP="0094020E">
      <w:pPr>
        <w:pStyle w:val="Heading1"/>
        <w:spacing w:after="120" w:line="276" w:lineRule="auto"/>
        <w:ind w:left="1702" w:hanging="284"/>
        <w:jc w:val="both"/>
        <w:rPr>
          <w:rFonts w:cs="Arial"/>
          <w:b w:val="0"/>
          <w:bCs w:val="0"/>
          <w:sz w:val="24"/>
          <w:lang w:val="en-GB"/>
        </w:rPr>
      </w:pPr>
      <w:r w:rsidRPr="0094020E">
        <w:rPr>
          <w:rFonts w:cs="Arial"/>
          <w:b w:val="0"/>
          <w:bCs w:val="0"/>
          <w:sz w:val="24"/>
          <w:lang w:val="en-GB"/>
        </w:rPr>
        <w:t>• Workshops with the Football Association and their Youth Engagement Officers to deliver cyber awareness training.</w:t>
      </w:r>
    </w:p>
    <w:p w14:paraId="4CBC23EB" w14:textId="36B80CEE" w:rsidR="0094020E" w:rsidRPr="0094020E" w:rsidRDefault="0094020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2.2.4</w:t>
      </w:r>
      <w:r>
        <w:rPr>
          <w:rFonts w:cs="Arial"/>
          <w:b w:val="0"/>
          <w:bCs w:val="0"/>
          <w:sz w:val="24"/>
          <w:lang w:val="en-GB"/>
        </w:rPr>
        <w:tab/>
      </w:r>
      <w:r w:rsidRPr="0094020E">
        <w:rPr>
          <w:rFonts w:cs="Arial"/>
          <w:sz w:val="24"/>
          <w:lang w:val="en-GB"/>
        </w:rPr>
        <w:t>Cyber Protect</w:t>
      </w:r>
      <w:r w:rsidRPr="0094020E">
        <w:rPr>
          <w:rFonts w:cs="Arial"/>
          <w:b w:val="0"/>
          <w:bCs w:val="0"/>
          <w:sz w:val="24"/>
          <w:lang w:val="en-GB"/>
        </w:rPr>
        <w:t xml:space="preserve"> work has been undertaken with a number of educational establishments and businesses. This involved raising awareness and training, but also advice on specific measures they need to take to protect themselves.</w:t>
      </w:r>
    </w:p>
    <w:p w14:paraId="23B88655" w14:textId="330FB846" w:rsidR="0094020E" w:rsidRDefault="0094020E" w:rsidP="0094020E">
      <w:pPr>
        <w:pStyle w:val="Heading1"/>
        <w:spacing w:after="240" w:line="276" w:lineRule="auto"/>
        <w:ind w:left="851" w:hanging="851"/>
        <w:jc w:val="both"/>
        <w:rPr>
          <w:rFonts w:cs="Arial"/>
          <w:b w:val="0"/>
          <w:bCs w:val="0"/>
          <w:sz w:val="24"/>
          <w:lang w:val="en-GB"/>
        </w:rPr>
      </w:pPr>
      <w:r>
        <w:rPr>
          <w:rFonts w:cs="Arial"/>
          <w:b w:val="0"/>
          <w:bCs w:val="0"/>
          <w:sz w:val="24"/>
          <w:lang w:val="en-GB"/>
        </w:rPr>
        <w:t>2.2.5</w:t>
      </w:r>
      <w:r>
        <w:rPr>
          <w:rFonts w:cs="Arial"/>
          <w:b w:val="0"/>
          <w:bCs w:val="0"/>
          <w:sz w:val="24"/>
          <w:lang w:val="en-GB"/>
        </w:rPr>
        <w:tab/>
      </w:r>
      <w:r w:rsidRPr="0094020E">
        <w:rPr>
          <w:rFonts w:cs="Arial"/>
          <w:b w:val="0"/>
          <w:bCs w:val="0"/>
          <w:sz w:val="24"/>
          <w:lang w:val="en-GB"/>
        </w:rPr>
        <w:t xml:space="preserve">The </w:t>
      </w:r>
      <w:r w:rsidRPr="0094020E">
        <w:rPr>
          <w:rFonts w:cs="Arial"/>
          <w:sz w:val="24"/>
          <w:lang w:val="en-GB"/>
        </w:rPr>
        <w:t>Cyber Pursue</w:t>
      </w:r>
      <w:r w:rsidRPr="0094020E">
        <w:rPr>
          <w:rFonts w:cs="Arial"/>
          <w:b w:val="0"/>
          <w:bCs w:val="0"/>
          <w:sz w:val="24"/>
          <w:lang w:val="en-GB"/>
        </w:rPr>
        <w:t xml:space="preserve"> Team are working with industry to understand the emergence Crypto ATM machines. They have already had one ground-breaking, successful operation which resulted in the removal of devices from the streets of West Yorkshire.</w:t>
      </w:r>
    </w:p>
    <w:p w14:paraId="4EA3CDA0" w14:textId="77777777" w:rsidR="00921ACA" w:rsidRDefault="00921ACA"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p>
    <w:p w14:paraId="0F053D60" w14:textId="786ED30F" w:rsidR="003B2A06" w:rsidRPr="003B2A06" w:rsidRDefault="003B2A06"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6158046F" w:rsidR="003B2A06" w:rsidRPr="00C03B7F" w:rsidRDefault="00B855CF" w:rsidP="00080E89">
      <w:pPr>
        <w:pStyle w:val="Heading1"/>
        <w:spacing w:after="240" w:line="276" w:lineRule="auto"/>
        <w:ind w:left="851" w:hanging="851"/>
        <w:jc w:val="both"/>
        <w:rPr>
          <w:rFonts w:cs="Arial"/>
          <w:b w:val="0"/>
          <w:bCs w:val="0"/>
          <w:sz w:val="24"/>
        </w:rPr>
      </w:pPr>
      <w:r w:rsidRPr="00B855CF">
        <w:rPr>
          <w:noProof/>
        </w:rPr>
        <w:drawing>
          <wp:inline distT="0" distB="0" distL="0" distR="0" wp14:anchorId="68C7F5DA" wp14:editId="35C44AD8">
            <wp:extent cx="6031230" cy="1196340"/>
            <wp:effectExtent l="0" t="0" r="7620" b="3810"/>
            <wp:docPr id="981574935" name="Picture 98157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1230" cy="1196340"/>
                    </a:xfrm>
                    <a:prstGeom prst="rect">
                      <a:avLst/>
                    </a:prstGeom>
                    <a:noFill/>
                    <a:ln>
                      <a:noFill/>
                    </a:ln>
                  </pic:spPr>
                </pic:pic>
              </a:graphicData>
            </a:graphic>
          </wp:inline>
        </w:drawing>
      </w:r>
    </w:p>
    <w:p w14:paraId="6C10D37D" w14:textId="6BD68A94"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increased by </w:t>
      </w:r>
      <w:r w:rsidR="00B855CF">
        <w:rPr>
          <w:rFonts w:cs="Arial"/>
          <w:b w:val="0"/>
          <w:bCs w:val="0"/>
          <w:sz w:val="24"/>
        </w:rPr>
        <w:t>1.5</w:t>
      </w:r>
      <w:r>
        <w:rPr>
          <w:rFonts w:cs="Arial"/>
          <w:b w:val="0"/>
          <w:bCs w:val="0"/>
          <w:sz w:val="24"/>
        </w:rPr>
        <w:t xml:space="preserve">% in comparison to the </w:t>
      </w:r>
      <w:r w:rsidR="00FC337B">
        <w:rPr>
          <w:rFonts w:cs="Arial"/>
          <w:b w:val="0"/>
          <w:bCs w:val="0"/>
          <w:sz w:val="24"/>
        </w:rPr>
        <w:t xml:space="preserve">last 12 months. The repeat victim rate rose by </w:t>
      </w:r>
      <w:r w:rsidR="00B855CF">
        <w:rPr>
          <w:rFonts w:cs="Arial"/>
          <w:b w:val="0"/>
          <w:bCs w:val="0"/>
          <w:sz w:val="24"/>
        </w:rPr>
        <w:t>0.7</w:t>
      </w:r>
      <w:r w:rsidR="00FC337B">
        <w:rPr>
          <w:rFonts w:cs="Arial"/>
          <w:b w:val="0"/>
          <w:bCs w:val="0"/>
          <w:sz w:val="24"/>
        </w:rPr>
        <w:t>% in comparison.</w:t>
      </w:r>
    </w:p>
    <w:p w14:paraId="3B478FCC" w14:textId="5864AD08" w:rsidR="000011A1" w:rsidRDefault="0082403D" w:rsidP="000011A1">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2</w:t>
      </w:r>
      <w:r>
        <w:rPr>
          <w:rFonts w:cs="Arial"/>
          <w:b w:val="0"/>
          <w:bCs w:val="0"/>
          <w:sz w:val="24"/>
        </w:rPr>
        <w:tab/>
      </w:r>
      <w:r w:rsidR="00806E6E" w:rsidRPr="00806E6E">
        <w:rPr>
          <w:rFonts w:cs="Arial"/>
          <w:b w:val="0"/>
          <w:bCs w:val="0"/>
          <w:sz w:val="24"/>
        </w:rPr>
        <w:t>Working with SafeLives, the Force has recently delivered Domestic Abuse Matters training to 3,250 officers and staff across the Force. Initial feedback has highlighted significant improvements in officer and staff knowledge following the training. The DA Matters Champions courses commenced in early July. DA Champions will play a key role in recognising and sharing best practice in relation to domestic abuse across the Force.</w:t>
      </w:r>
    </w:p>
    <w:p w14:paraId="4C89E568" w14:textId="4671F619" w:rsidR="00EC61C3" w:rsidRDefault="000011A1" w:rsidP="00080E89">
      <w:pPr>
        <w:pStyle w:val="Heading1"/>
        <w:spacing w:after="240" w:line="276" w:lineRule="auto"/>
        <w:ind w:left="851" w:hanging="851"/>
        <w:jc w:val="both"/>
        <w:rPr>
          <w:rFonts w:cs="Arial"/>
          <w:b w:val="0"/>
          <w:bCs w:val="0"/>
          <w:sz w:val="24"/>
        </w:rPr>
      </w:pPr>
      <w:r>
        <w:rPr>
          <w:rFonts w:cs="Arial"/>
          <w:b w:val="0"/>
          <w:bCs w:val="0"/>
          <w:sz w:val="24"/>
        </w:rPr>
        <w:t>2.3.</w:t>
      </w:r>
      <w:r w:rsidR="003F3069">
        <w:rPr>
          <w:rFonts w:cs="Arial"/>
          <w:b w:val="0"/>
          <w:bCs w:val="0"/>
          <w:sz w:val="24"/>
        </w:rPr>
        <w:t>3</w:t>
      </w:r>
      <w:r>
        <w:rPr>
          <w:rFonts w:cs="Arial"/>
          <w:b w:val="0"/>
          <w:bCs w:val="0"/>
          <w:sz w:val="24"/>
        </w:rPr>
        <w:tab/>
      </w:r>
      <w:r w:rsidR="00EC61C3" w:rsidRPr="00EC61C3">
        <w:rPr>
          <w:rFonts w:cs="Arial"/>
          <w:b w:val="0"/>
          <w:bCs w:val="0"/>
          <w:sz w:val="24"/>
        </w:rPr>
        <w:t xml:space="preserve">The College of Policing is rolling out the new Domestic Abuse Risk Assessment </w:t>
      </w:r>
      <w:r w:rsidR="00EC61C3" w:rsidRPr="00EC61C3">
        <w:rPr>
          <w:rFonts w:cs="Arial"/>
          <w:b w:val="0"/>
          <w:bCs w:val="0"/>
          <w:sz w:val="24"/>
        </w:rPr>
        <w:lastRenderedPageBreak/>
        <w:t xml:space="preserve">(DARA) Tool, requesting that Police Forces implement this over the next </w:t>
      </w:r>
      <w:r w:rsidR="005210D5">
        <w:rPr>
          <w:rFonts w:cs="Arial"/>
          <w:b w:val="0"/>
          <w:bCs w:val="0"/>
          <w:sz w:val="24"/>
        </w:rPr>
        <w:t>12</w:t>
      </w:r>
      <w:r w:rsidR="00EC61C3" w:rsidRPr="00EC61C3">
        <w:rPr>
          <w:rFonts w:cs="Arial"/>
          <w:b w:val="0"/>
          <w:bCs w:val="0"/>
          <w:sz w:val="24"/>
        </w:rPr>
        <w:t xml:space="preserve"> months. The DARA is the new risk assessment for Police Forces, whilst partners will still continue to use the DASH. Training materials have been received in Force and reviewed by SCGU. Further work is required nationally to ensure we have any IT requirements built into our existing systems prior to roll out.</w:t>
      </w:r>
    </w:p>
    <w:p w14:paraId="6B2D1992" w14:textId="36D5630A" w:rsidR="009C3B67" w:rsidRDefault="00A2703E" w:rsidP="00080E89">
      <w:pPr>
        <w:pStyle w:val="Heading1"/>
        <w:spacing w:after="240" w:line="276" w:lineRule="auto"/>
        <w:ind w:left="851" w:hanging="851"/>
        <w:jc w:val="both"/>
        <w:rPr>
          <w:rFonts w:cs="Arial"/>
          <w:b w:val="0"/>
          <w:bCs w:val="0"/>
          <w:sz w:val="24"/>
        </w:rPr>
      </w:pPr>
      <w:r>
        <w:rPr>
          <w:rFonts w:cs="Arial"/>
          <w:b w:val="0"/>
          <w:bCs w:val="0"/>
          <w:sz w:val="24"/>
        </w:rPr>
        <w:t>2.3.4</w:t>
      </w:r>
      <w:r>
        <w:rPr>
          <w:rFonts w:cs="Arial"/>
          <w:b w:val="0"/>
          <w:bCs w:val="0"/>
          <w:sz w:val="24"/>
        </w:rPr>
        <w:tab/>
      </w:r>
      <w:r w:rsidRPr="00A2703E">
        <w:rPr>
          <w:rFonts w:cs="Arial"/>
          <w:b w:val="0"/>
          <w:bCs w:val="0"/>
          <w:sz w:val="24"/>
        </w:rPr>
        <w:t>The revised domestic abuse Force policy, which now includes the police perpetrated abuse procedures was approved at the JNCC in February 2023. The review of this policy ensures that it meets the recommendations within the super complaint and provides support and reassurance for victims of domestic abuse within the Force. The Professional Standards Department hosted a partnership symposium in June 2023 to share the work the Force is doing to tackle police perpetrators of abuse of position for a sexual purpose, sexual misconduct and domestic abuse.</w:t>
      </w:r>
    </w:p>
    <w:p w14:paraId="544D6464" w14:textId="0517E632" w:rsidR="00C03B7F" w:rsidRPr="00F7231C" w:rsidRDefault="00BD79E4" w:rsidP="00080E89">
      <w:pPr>
        <w:pStyle w:val="Heading1"/>
        <w:spacing w:after="240" w:line="276" w:lineRule="auto"/>
        <w:ind w:left="851" w:hanging="851"/>
        <w:jc w:val="both"/>
        <w:rPr>
          <w:rFonts w:cs="Arial"/>
          <w:sz w:val="24"/>
        </w:rPr>
      </w:pPr>
      <w:r w:rsidRPr="00F7231C">
        <w:rPr>
          <w:rFonts w:cs="Arial"/>
          <w:sz w:val="24"/>
        </w:rPr>
        <w:t>2.3.</w:t>
      </w:r>
      <w:r w:rsidR="004B6B40" w:rsidRPr="00F7231C">
        <w:rPr>
          <w:rFonts w:cs="Arial"/>
          <w:sz w:val="24"/>
        </w:rPr>
        <w:t>5</w:t>
      </w:r>
      <w:r w:rsidRPr="00F7231C">
        <w:rPr>
          <w:rFonts w:cs="Arial"/>
          <w:sz w:val="24"/>
        </w:rPr>
        <w:tab/>
        <w:t>Hate Crime Repeat Victims</w:t>
      </w:r>
    </w:p>
    <w:p w14:paraId="69497DFC" w14:textId="07ED7E2B" w:rsidR="00686AED" w:rsidRDefault="00686AED" w:rsidP="00080E89">
      <w:pPr>
        <w:pStyle w:val="Heading1"/>
        <w:spacing w:after="240" w:line="276" w:lineRule="auto"/>
        <w:ind w:left="851" w:hanging="851"/>
        <w:jc w:val="both"/>
        <w:rPr>
          <w:rFonts w:cs="Arial"/>
          <w:b w:val="0"/>
          <w:bCs w:val="0"/>
          <w:sz w:val="24"/>
        </w:rPr>
      </w:pPr>
      <w:r w:rsidRPr="00686AED">
        <w:rPr>
          <w:rFonts w:cs="Arial"/>
          <w:sz w:val="24"/>
        </w:rPr>
        <w:t>2.3.</w:t>
      </w:r>
      <w:r w:rsidR="004B6B40">
        <w:rPr>
          <w:rFonts w:cs="Arial"/>
          <w:sz w:val="24"/>
        </w:rPr>
        <w:t>6</w:t>
      </w:r>
      <w:r w:rsidRPr="00686AED">
        <w:rPr>
          <w:rFonts w:cs="Arial"/>
          <w:b w:val="0"/>
          <w:bCs w:val="0"/>
          <w:sz w:val="24"/>
        </w:rPr>
        <w:tab/>
      </w:r>
      <w:r w:rsidR="007D1C3E" w:rsidRPr="007D1C3E">
        <w:rPr>
          <w:rFonts w:cs="Arial"/>
          <w:b w:val="0"/>
          <w:bCs w:val="0"/>
          <w:sz w:val="24"/>
        </w:rPr>
        <w:t xml:space="preserve">Hate Incidents have fallen by </w:t>
      </w:r>
      <w:r w:rsidR="00AC746C">
        <w:rPr>
          <w:rFonts w:cs="Arial"/>
          <w:b w:val="0"/>
          <w:bCs w:val="0"/>
          <w:sz w:val="24"/>
        </w:rPr>
        <w:t>7.3</w:t>
      </w:r>
      <w:r w:rsidR="007D1C3E" w:rsidRPr="007D1C3E">
        <w:rPr>
          <w:rFonts w:cs="Arial"/>
          <w:b w:val="0"/>
          <w:bCs w:val="0"/>
          <w:sz w:val="24"/>
        </w:rPr>
        <w:t>% (</w:t>
      </w:r>
      <w:r w:rsidR="00AC746C">
        <w:rPr>
          <w:rFonts w:cs="Arial"/>
          <w:b w:val="0"/>
          <w:bCs w:val="0"/>
          <w:sz w:val="24"/>
        </w:rPr>
        <w:t>788</w:t>
      </w:r>
      <w:r w:rsidR="007D1C3E" w:rsidRPr="007D1C3E">
        <w:rPr>
          <w:rFonts w:cs="Arial"/>
          <w:b w:val="0"/>
          <w:bCs w:val="0"/>
          <w:sz w:val="24"/>
        </w:rPr>
        <w:t xml:space="preserve"> fewer incidents) in the latest 12 months to </w:t>
      </w:r>
      <w:r w:rsidR="00AC746C">
        <w:rPr>
          <w:rFonts w:cs="Arial"/>
          <w:b w:val="0"/>
          <w:bCs w:val="0"/>
          <w:sz w:val="24"/>
        </w:rPr>
        <w:t>June 2023</w:t>
      </w:r>
      <w:r w:rsidR="007D1C3E" w:rsidRPr="007D1C3E">
        <w:rPr>
          <w:rFonts w:cs="Arial"/>
          <w:b w:val="0"/>
          <w:bCs w:val="0"/>
          <w:sz w:val="24"/>
        </w:rPr>
        <w:t xml:space="preserve"> when compared with the 12 months to </w:t>
      </w:r>
      <w:r w:rsidR="00AC746C">
        <w:rPr>
          <w:rFonts w:cs="Arial"/>
          <w:b w:val="0"/>
          <w:bCs w:val="0"/>
          <w:sz w:val="24"/>
        </w:rPr>
        <w:t xml:space="preserve">June </w:t>
      </w:r>
      <w:r w:rsidR="007D1C3E" w:rsidRPr="007D1C3E">
        <w:rPr>
          <w:rFonts w:cs="Arial"/>
          <w:b w:val="0"/>
          <w:bCs w:val="0"/>
          <w:sz w:val="24"/>
        </w:rPr>
        <w:t>2022.</w:t>
      </w:r>
    </w:p>
    <w:p w14:paraId="136BF06C" w14:textId="7AE75B63" w:rsidR="00441EEF" w:rsidRDefault="00441EEF" w:rsidP="00080E89">
      <w:pPr>
        <w:pStyle w:val="Heading1"/>
        <w:spacing w:after="240" w:line="276" w:lineRule="auto"/>
        <w:ind w:left="851" w:hanging="851"/>
        <w:jc w:val="both"/>
        <w:rPr>
          <w:rFonts w:cs="Arial"/>
          <w:sz w:val="24"/>
        </w:rPr>
      </w:pPr>
      <w:r>
        <w:rPr>
          <w:noProof/>
        </w:rPr>
        <w:drawing>
          <wp:inline distT="0" distB="0" distL="0" distR="0" wp14:anchorId="18A9E2C6" wp14:editId="7437D1E7">
            <wp:extent cx="5723222" cy="1980652"/>
            <wp:effectExtent l="0" t="0" r="0" b="635"/>
            <wp:docPr id="226456646" name="Picture 226456646"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56646" name="Picture 1" descr="A graph of a number of people&#10;&#10;Description automatically generated with medium confidence"/>
                    <pic:cNvPicPr/>
                  </pic:nvPicPr>
                  <pic:blipFill>
                    <a:blip r:embed="rId34"/>
                    <a:stretch>
                      <a:fillRect/>
                    </a:stretch>
                  </pic:blipFill>
                  <pic:spPr>
                    <a:xfrm>
                      <a:off x="0" y="0"/>
                      <a:ext cx="5732264" cy="1983781"/>
                    </a:xfrm>
                    <a:prstGeom prst="rect">
                      <a:avLst/>
                    </a:prstGeom>
                  </pic:spPr>
                </pic:pic>
              </a:graphicData>
            </a:graphic>
          </wp:inline>
        </w:drawing>
      </w:r>
    </w:p>
    <w:p w14:paraId="183516F1" w14:textId="79A6C5F8" w:rsidR="00B47A06" w:rsidRPr="00BD79E4" w:rsidRDefault="00B47A06" w:rsidP="00080E89">
      <w:pPr>
        <w:pStyle w:val="Heading1"/>
        <w:spacing w:after="240" w:line="276" w:lineRule="auto"/>
        <w:ind w:left="851" w:hanging="851"/>
        <w:jc w:val="both"/>
        <w:rPr>
          <w:rFonts w:cs="Arial"/>
          <w:sz w:val="24"/>
        </w:rPr>
      </w:pPr>
    </w:p>
    <w:p w14:paraId="17D12441" w14:textId="16B058FB" w:rsidR="00686AED"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2.3.5</w:t>
      </w:r>
      <w:r w:rsidRPr="00686AED">
        <w:rPr>
          <w:rFonts w:cs="Arial"/>
          <w:b w:val="0"/>
          <w:bCs w:val="0"/>
          <w:sz w:val="24"/>
        </w:rPr>
        <w:tab/>
      </w:r>
      <w:bookmarkStart w:id="2" w:name="_Hlk131516481"/>
      <w:r w:rsidR="00CC58F9" w:rsidRPr="00686AED">
        <w:rPr>
          <w:rFonts w:cs="Arial"/>
          <w:b w:val="0"/>
          <w:bCs w:val="0"/>
          <w:sz w:val="24"/>
        </w:rPr>
        <w:t>Conversely</w:t>
      </w:r>
      <w:r w:rsidRPr="00686AED">
        <w:rPr>
          <w:rFonts w:cs="Arial"/>
          <w:b w:val="0"/>
          <w:bCs w:val="0"/>
          <w:sz w:val="24"/>
        </w:rPr>
        <w:t xml:space="preserve"> the number of hate crime repeat victims is rising – </w:t>
      </w:r>
      <w:bookmarkEnd w:id="2"/>
      <w:r w:rsidR="00DF6E59">
        <w:rPr>
          <w:rFonts w:cs="Arial"/>
          <w:b w:val="0"/>
          <w:bCs w:val="0"/>
          <w:sz w:val="24"/>
        </w:rPr>
        <w:t>the increase of 2.9% is a significant increase in comparison to last year</w:t>
      </w:r>
      <w:r w:rsidR="00A82FB2">
        <w:rPr>
          <w:rFonts w:cs="Arial"/>
          <w:b w:val="0"/>
          <w:bCs w:val="0"/>
          <w:sz w:val="24"/>
        </w:rPr>
        <w:t>,</w:t>
      </w:r>
      <w:r w:rsidR="00DF6E59">
        <w:rPr>
          <w:rFonts w:cs="Arial"/>
          <w:b w:val="0"/>
          <w:bCs w:val="0"/>
          <w:sz w:val="24"/>
        </w:rPr>
        <w:t xml:space="preserve"> althou</w:t>
      </w:r>
      <w:r w:rsidR="00FB5520">
        <w:rPr>
          <w:rFonts w:cs="Arial"/>
          <w:b w:val="0"/>
          <w:bCs w:val="0"/>
          <w:sz w:val="24"/>
        </w:rPr>
        <w:t xml:space="preserve">gh the current rate is </w:t>
      </w:r>
      <w:r w:rsidR="00734589">
        <w:rPr>
          <w:rFonts w:cs="Arial"/>
          <w:b w:val="0"/>
          <w:bCs w:val="0"/>
          <w:sz w:val="24"/>
        </w:rPr>
        <w:t>closer to a year ago</w:t>
      </w:r>
      <w:r w:rsidR="00FB5520">
        <w:rPr>
          <w:rFonts w:cs="Arial"/>
          <w:b w:val="0"/>
          <w:bCs w:val="0"/>
          <w:sz w:val="24"/>
        </w:rPr>
        <w:t>.</w:t>
      </w:r>
    </w:p>
    <w:p w14:paraId="07956274" w14:textId="6E28250D" w:rsidR="00B85E3C" w:rsidRPr="00C03B7F" w:rsidRDefault="00B85E3C" w:rsidP="00080E89">
      <w:pPr>
        <w:pStyle w:val="Heading1"/>
        <w:spacing w:after="240" w:line="276" w:lineRule="auto"/>
        <w:ind w:left="851" w:hanging="851"/>
        <w:jc w:val="both"/>
        <w:rPr>
          <w:rFonts w:cs="Arial"/>
          <w:b w:val="0"/>
          <w:bCs w:val="0"/>
          <w:sz w:val="24"/>
        </w:rPr>
      </w:pPr>
      <w:r w:rsidRPr="00B85E3C">
        <w:rPr>
          <w:noProof/>
        </w:rPr>
        <w:drawing>
          <wp:inline distT="0" distB="0" distL="0" distR="0" wp14:anchorId="15224462" wp14:editId="35F87A6C">
            <wp:extent cx="6031230" cy="2107565"/>
            <wp:effectExtent l="0" t="0" r="7620" b="6985"/>
            <wp:docPr id="848886250" name="Picture 848886250"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6250" name="Picture 1" descr="A graph of a graph&#10;&#10;Description automatically generated with medium confidence"/>
                    <pic:cNvPicPr/>
                  </pic:nvPicPr>
                  <pic:blipFill>
                    <a:blip r:embed="rId35"/>
                    <a:stretch>
                      <a:fillRect/>
                    </a:stretch>
                  </pic:blipFill>
                  <pic:spPr>
                    <a:xfrm>
                      <a:off x="0" y="0"/>
                      <a:ext cx="6031230" cy="2107565"/>
                    </a:xfrm>
                    <a:prstGeom prst="rect">
                      <a:avLst/>
                    </a:prstGeom>
                  </pic:spPr>
                </pic:pic>
              </a:graphicData>
            </a:graphic>
          </wp:inline>
        </w:drawing>
      </w:r>
    </w:p>
    <w:p w14:paraId="2A17E775" w14:textId="0ADEB54A" w:rsidR="00D5078F" w:rsidRPr="00C03B7F" w:rsidRDefault="00D5078F" w:rsidP="00062B87">
      <w:pPr>
        <w:pStyle w:val="Heading1"/>
        <w:spacing w:after="240" w:line="276" w:lineRule="auto"/>
        <w:ind w:left="851" w:hanging="851"/>
        <w:jc w:val="center"/>
        <w:rPr>
          <w:rFonts w:cs="Arial"/>
          <w:b w:val="0"/>
          <w:bCs w:val="0"/>
          <w:sz w:val="24"/>
        </w:rPr>
      </w:pPr>
    </w:p>
    <w:p w14:paraId="4F78603F" w14:textId="4AC93A55" w:rsidR="00686AED" w:rsidRDefault="00686AED" w:rsidP="00782FA4">
      <w:pPr>
        <w:pStyle w:val="Heading1"/>
        <w:spacing w:after="240" w:line="276" w:lineRule="auto"/>
        <w:ind w:left="851" w:hanging="851"/>
        <w:jc w:val="both"/>
        <w:rPr>
          <w:rFonts w:cs="Arial"/>
          <w:b w:val="0"/>
          <w:bCs w:val="0"/>
          <w:sz w:val="24"/>
        </w:rPr>
      </w:pPr>
      <w:r>
        <w:rPr>
          <w:rFonts w:cs="Arial"/>
          <w:b w:val="0"/>
          <w:bCs w:val="0"/>
          <w:sz w:val="24"/>
        </w:rPr>
        <w:t>2.3.6</w:t>
      </w:r>
      <w:r>
        <w:rPr>
          <w:rFonts w:cs="Arial"/>
          <w:b w:val="0"/>
          <w:bCs w:val="0"/>
          <w:sz w:val="24"/>
        </w:rPr>
        <w:tab/>
      </w:r>
      <w:r w:rsidRPr="00686AED">
        <w:rPr>
          <w:rFonts w:cs="Arial"/>
          <w:b w:val="0"/>
          <w:bCs w:val="0"/>
          <w:sz w:val="24"/>
        </w:rPr>
        <w:t>When looking at these figures it should be mentioned that the numbers being recorded can be due to many factors</w:t>
      </w:r>
      <w:r w:rsidR="00A82FB2">
        <w:rPr>
          <w:rFonts w:cs="Arial"/>
          <w:b w:val="0"/>
          <w:bCs w:val="0"/>
          <w:sz w:val="24"/>
        </w:rPr>
        <w:t>,</w:t>
      </w:r>
      <w:r w:rsidRPr="00686AED">
        <w:rPr>
          <w:rFonts w:cs="Arial"/>
          <w:b w:val="0"/>
          <w:bCs w:val="0"/>
          <w:sz w:val="24"/>
        </w:rPr>
        <w:t xml:space="preserve"> including the effectiveness of the force with regards to Crime Data Integrity (at which West Yorkshire was rated Outstanding)</w:t>
      </w:r>
      <w:r w:rsidR="00A82FB2">
        <w:rPr>
          <w:rFonts w:cs="Arial"/>
          <w:b w:val="0"/>
          <w:bCs w:val="0"/>
          <w:sz w:val="24"/>
        </w:rPr>
        <w:t>, and</w:t>
      </w:r>
      <w:r w:rsidRPr="00686AED">
        <w:rPr>
          <w:rFonts w:cs="Arial"/>
          <w:b w:val="0"/>
          <w:bCs w:val="0"/>
          <w:sz w:val="24"/>
        </w:rPr>
        <w:t xml:space="preserve"> the willingness of the public to report the offence</w:t>
      </w:r>
      <w:r w:rsidR="00A82FB2">
        <w:rPr>
          <w:rFonts w:cs="Arial"/>
          <w:b w:val="0"/>
          <w:bCs w:val="0"/>
          <w:sz w:val="24"/>
        </w:rPr>
        <w:t>. W</w:t>
      </w:r>
      <w:r w:rsidRPr="00686AED">
        <w:rPr>
          <w:rFonts w:cs="Arial"/>
          <w:b w:val="0"/>
          <w:bCs w:val="0"/>
          <w:sz w:val="24"/>
        </w:rPr>
        <w:t xml:space="preserve">hat is hidden is the number </w:t>
      </w:r>
      <w:r w:rsidR="00A82FB2">
        <w:rPr>
          <w:rFonts w:cs="Arial"/>
          <w:b w:val="0"/>
          <w:bCs w:val="0"/>
          <w:sz w:val="24"/>
        </w:rPr>
        <w:t xml:space="preserve">of incidents </w:t>
      </w:r>
      <w:r w:rsidRPr="00686AED">
        <w:rPr>
          <w:rFonts w:cs="Arial"/>
          <w:b w:val="0"/>
          <w:bCs w:val="0"/>
          <w:sz w:val="24"/>
        </w:rPr>
        <w:t>that go unreported.</w:t>
      </w:r>
      <w:r>
        <w:rPr>
          <w:rFonts w:cs="Arial"/>
          <w:b w:val="0"/>
          <w:bCs w:val="0"/>
          <w:sz w:val="24"/>
        </w:rPr>
        <w:t xml:space="preserve">  The increase in </w:t>
      </w:r>
      <w:r w:rsidR="00A82FB2">
        <w:rPr>
          <w:rFonts w:cs="Arial"/>
          <w:b w:val="0"/>
          <w:bCs w:val="0"/>
          <w:sz w:val="24"/>
        </w:rPr>
        <w:t>r</w:t>
      </w:r>
      <w:r>
        <w:rPr>
          <w:rFonts w:cs="Arial"/>
          <w:b w:val="0"/>
          <w:bCs w:val="0"/>
          <w:sz w:val="24"/>
        </w:rPr>
        <w:t>epeat victims could be seen as a positive in that victims are willing to contact the police after reporting a previous offence and shows that this has been a positive experience for them.</w:t>
      </w:r>
    </w:p>
    <w:p w14:paraId="16DE3511" w14:textId="3C33982E"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r>
      <w:r w:rsidR="00ED6271">
        <w:rPr>
          <w:rFonts w:cs="Arial"/>
          <w:b w:val="0"/>
          <w:bCs w:val="0"/>
          <w:sz w:val="24"/>
        </w:rPr>
        <w:t>Al</w:t>
      </w:r>
      <w:r w:rsidR="00F272D3" w:rsidRPr="00F272D3">
        <w:rPr>
          <w:rFonts w:cs="Arial"/>
          <w:b w:val="0"/>
          <w:bCs w:val="0"/>
          <w:sz w:val="24"/>
        </w:rPr>
        <w:t>most nine out of 10 hate crimes recorded relate to public order, stalking/harassment and violence without injury. 4.8% of hate incidents in the past 12 months are violence with injury offences</w:t>
      </w:r>
      <w:r w:rsidR="00A16A90">
        <w:rPr>
          <w:rFonts w:cs="Arial"/>
          <w:b w:val="0"/>
          <w:bCs w:val="0"/>
          <w:sz w:val="24"/>
        </w:rPr>
        <w:t xml:space="preserve"> and this is 9.7%(52 offences) less than the same time last year</w:t>
      </w:r>
      <w:r w:rsidR="00A63E06">
        <w:rPr>
          <w:rFonts w:cs="Arial"/>
          <w:b w:val="0"/>
          <w:bCs w:val="0"/>
          <w:sz w:val="24"/>
        </w:rPr>
        <w:t>.</w:t>
      </w:r>
    </w:p>
    <w:p w14:paraId="1F63331F" w14:textId="71AC479F"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p>
    <w:p w14:paraId="1240EFC0" w14:textId="05C352C1" w:rsidR="00C03B7F" w:rsidRDefault="00535E4A" w:rsidP="00277960">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bookmarkStart w:id="3" w:name="_Hlk131516574"/>
      <w:r w:rsidR="00EA11E3">
        <w:rPr>
          <w:rFonts w:cs="Arial"/>
          <w:b w:val="0"/>
          <w:bCs w:val="0"/>
          <w:sz w:val="24"/>
        </w:rPr>
        <w:t>As discussed in the last Performance Monitoring Report,</w:t>
      </w:r>
      <w:r w:rsidR="00C44709">
        <w:rPr>
          <w:rFonts w:cs="Arial"/>
          <w:b w:val="0"/>
          <w:bCs w:val="0"/>
          <w:sz w:val="24"/>
        </w:rPr>
        <w:t xml:space="preserve"> we can now look at the trends in DVPN and DVPO’s.  We will also note the Claire’s laws </w:t>
      </w:r>
      <w:r w:rsidR="00D8752C">
        <w:rPr>
          <w:rFonts w:cs="Arial"/>
          <w:b w:val="0"/>
          <w:bCs w:val="0"/>
          <w:sz w:val="24"/>
        </w:rPr>
        <w:t>occurrences as this is another intervention which protects victims of Domestic Abuse</w:t>
      </w:r>
      <w:r w:rsidR="00A7793C">
        <w:rPr>
          <w:rFonts w:cs="Arial"/>
          <w:b w:val="0"/>
          <w:bCs w:val="0"/>
          <w:sz w:val="24"/>
        </w:rPr>
        <w:t xml:space="preserve">.  (for more information on Claire’s law please see </w:t>
      </w:r>
      <w:r w:rsidR="00F43B61">
        <w:rPr>
          <w:rFonts w:cs="Arial"/>
          <w:b w:val="0"/>
          <w:bCs w:val="0"/>
          <w:sz w:val="24"/>
        </w:rPr>
        <w:t>the WYP website</w:t>
      </w:r>
      <w:r w:rsidR="00DA2BC1">
        <w:rPr>
          <w:rFonts w:cs="Arial"/>
          <w:b w:val="0"/>
          <w:bCs w:val="0"/>
          <w:sz w:val="24"/>
        </w:rPr>
        <w:t xml:space="preserve">: </w:t>
      </w:r>
      <w:hyperlink r:id="rId36" w:history="1">
        <w:r w:rsidR="00DA2BC1" w:rsidRPr="00137EA6">
          <w:rPr>
            <w:rStyle w:val="Hyperlink"/>
            <w:rFonts w:cs="Arial"/>
            <w:b w:val="0"/>
            <w:bCs w:val="0"/>
            <w:sz w:val="24"/>
          </w:rPr>
          <w:t>https://www.westyorkshire.police.uk/ClaresLaw</w:t>
        </w:r>
      </w:hyperlink>
      <w:r w:rsidR="00DA2BC1">
        <w:rPr>
          <w:rFonts w:cs="Arial"/>
          <w:b w:val="0"/>
          <w:bCs w:val="0"/>
          <w:sz w:val="24"/>
        </w:rPr>
        <w:t xml:space="preserve"> </w:t>
      </w:r>
    </w:p>
    <w:p w14:paraId="3C7A79F5" w14:textId="7B9CB5A9" w:rsidR="00DA2BC1" w:rsidRDefault="002A5A87" w:rsidP="00277960">
      <w:pPr>
        <w:pStyle w:val="Heading1"/>
        <w:spacing w:after="240" w:line="276" w:lineRule="auto"/>
        <w:ind w:left="851" w:hanging="851"/>
        <w:jc w:val="both"/>
        <w:rPr>
          <w:rFonts w:cs="Arial"/>
          <w:b w:val="0"/>
          <w:bCs w:val="0"/>
          <w:sz w:val="24"/>
        </w:rPr>
      </w:pPr>
      <w:r>
        <w:rPr>
          <w:noProof/>
        </w:rPr>
        <w:drawing>
          <wp:inline distT="0" distB="0" distL="0" distR="0" wp14:anchorId="45F1FCEB" wp14:editId="3164126C">
            <wp:extent cx="6031230" cy="2787015"/>
            <wp:effectExtent l="0" t="0" r="7620" b="0"/>
            <wp:docPr id="170622282" name="Picture 170622282"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282" name="Picture 1" descr="A graph of different sizes and shapes&#10;&#10;Description automatically generated with medium confidence"/>
                    <pic:cNvPicPr/>
                  </pic:nvPicPr>
                  <pic:blipFill>
                    <a:blip r:embed="rId37"/>
                    <a:stretch>
                      <a:fillRect/>
                    </a:stretch>
                  </pic:blipFill>
                  <pic:spPr>
                    <a:xfrm>
                      <a:off x="0" y="0"/>
                      <a:ext cx="6031230" cy="2787015"/>
                    </a:xfrm>
                    <a:prstGeom prst="rect">
                      <a:avLst/>
                    </a:prstGeom>
                  </pic:spPr>
                </pic:pic>
              </a:graphicData>
            </a:graphic>
          </wp:inline>
        </w:drawing>
      </w:r>
    </w:p>
    <w:p w14:paraId="10ACA953" w14:textId="4DE422FB" w:rsidR="00BD0FC6" w:rsidRDefault="00BD0FC6" w:rsidP="00277960">
      <w:pPr>
        <w:pStyle w:val="Heading1"/>
        <w:spacing w:after="240" w:line="276" w:lineRule="auto"/>
        <w:ind w:left="851" w:hanging="851"/>
        <w:jc w:val="both"/>
        <w:rPr>
          <w:rFonts w:cs="Arial"/>
          <w:b w:val="0"/>
          <w:bCs w:val="0"/>
          <w:sz w:val="24"/>
        </w:rPr>
      </w:pPr>
      <w:r>
        <w:rPr>
          <w:rFonts w:cs="Arial"/>
          <w:b w:val="0"/>
          <w:bCs w:val="0"/>
          <w:sz w:val="24"/>
        </w:rPr>
        <w:t>2.4.2</w:t>
      </w:r>
      <w:r>
        <w:rPr>
          <w:rFonts w:cs="Arial"/>
          <w:b w:val="0"/>
          <w:bCs w:val="0"/>
          <w:sz w:val="24"/>
        </w:rPr>
        <w:tab/>
        <w:t xml:space="preserve">After a peak in September 2022, both DVPN and DVPO numbers have been on a falling trajectory although both a much higher than the numbers seen in </w:t>
      </w:r>
      <w:r w:rsidR="00AF0034">
        <w:rPr>
          <w:rFonts w:cs="Arial"/>
          <w:b w:val="0"/>
          <w:bCs w:val="0"/>
          <w:sz w:val="24"/>
        </w:rPr>
        <w:t>2021 when HMICFRS highlighted them</w:t>
      </w:r>
    </w:p>
    <w:p w14:paraId="6E793703" w14:textId="5BBFBCBF" w:rsidR="00AF0034" w:rsidRDefault="008E15D1" w:rsidP="00277960">
      <w:pPr>
        <w:pStyle w:val="Heading1"/>
        <w:spacing w:after="240" w:line="276" w:lineRule="auto"/>
        <w:ind w:left="851" w:hanging="851"/>
        <w:jc w:val="both"/>
        <w:rPr>
          <w:rFonts w:cs="Arial"/>
          <w:b w:val="0"/>
          <w:bCs w:val="0"/>
          <w:sz w:val="24"/>
        </w:rPr>
      </w:pPr>
      <w:r>
        <w:rPr>
          <w:rFonts w:cs="Arial"/>
          <w:b w:val="0"/>
          <w:bCs w:val="0"/>
          <w:sz w:val="24"/>
        </w:rPr>
        <w:t>2.4.3</w:t>
      </w:r>
      <w:r>
        <w:rPr>
          <w:rFonts w:cs="Arial"/>
          <w:b w:val="0"/>
          <w:bCs w:val="0"/>
          <w:sz w:val="24"/>
        </w:rPr>
        <w:tab/>
        <w:t xml:space="preserve">DVPN and DVPO’s are interventions used after a Domestic Abuse incident has taken place, but Clare’s Law is </w:t>
      </w:r>
      <w:r w:rsidR="00850F32">
        <w:rPr>
          <w:rFonts w:cs="Arial"/>
          <w:b w:val="0"/>
          <w:bCs w:val="0"/>
          <w:sz w:val="24"/>
        </w:rPr>
        <w:t>an early intervention to stop these occurrences taking place and could be argued as a better intervention.  The numbers are as follows</w:t>
      </w:r>
    </w:p>
    <w:p w14:paraId="7F6711BA" w14:textId="2934C4C1" w:rsidR="00850F32" w:rsidRDefault="00F45EE4" w:rsidP="00277960">
      <w:pPr>
        <w:pStyle w:val="Heading1"/>
        <w:spacing w:after="240" w:line="276" w:lineRule="auto"/>
        <w:ind w:left="851" w:hanging="851"/>
        <w:jc w:val="both"/>
        <w:rPr>
          <w:rFonts w:cs="Arial"/>
          <w:b w:val="0"/>
          <w:bCs w:val="0"/>
          <w:sz w:val="24"/>
        </w:rPr>
      </w:pPr>
      <w:r w:rsidRPr="00F45EE4">
        <w:rPr>
          <w:noProof/>
        </w:rPr>
        <w:lastRenderedPageBreak/>
        <w:drawing>
          <wp:inline distT="0" distB="0" distL="0" distR="0" wp14:anchorId="686CE2CC" wp14:editId="08D3E4CE">
            <wp:extent cx="6031230" cy="1275715"/>
            <wp:effectExtent l="0" t="0" r="7620" b="635"/>
            <wp:docPr id="737203920" name="Picture 737203920" descr="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3920" name="Picture 1" descr="A graph with numbers and lines&#10;&#10;Description automatically generated with medium confidence"/>
                    <pic:cNvPicPr/>
                  </pic:nvPicPr>
                  <pic:blipFill>
                    <a:blip r:embed="rId38"/>
                    <a:stretch>
                      <a:fillRect/>
                    </a:stretch>
                  </pic:blipFill>
                  <pic:spPr>
                    <a:xfrm>
                      <a:off x="0" y="0"/>
                      <a:ext cx="6031230" cy="1275715"/>
                    </a:xfrm>
                    <a:prstGeom prst="rect">
                      <a:avLst/>
                    </a:prstGeom>
                  </pic:spPr>
                </pic:pic>
              </a:graphicData>
            </a:graphic>
          </wp:inline>
        </w:drawing>
      </w:r>
    </w:p>
    <w:p w14:paraId="26455E31" w14:textId="6DB97784" w:rsidR="00F265B8" w:rsidRPr="00C03B7F" w:rsidRDefault="00274841" w:rsidP="00080E89">
      <w:pPr>
        <w:pStyle w:val="Heading1"/>
        <w:spacing w:after="240" w:line="276" w:lineRule="auto"/>
        <w:ind w:left="851" w:hanging="851"/>
        <w:jc w:val="both"/>
        <w:rPr>
          <w:rFonts w:cs="Arial"/>
          <w:b w:val="0"/>
          <w:bCs w:val="0"/>
          <w:sz w:val="24"/>
        </w:rPr>
      </w:pPr>
      <w:r>
        <w:rPr>
          <w:rFonts w:cs="Arial"/>
          <w:b w:val="0"/>
          <w:bCs w:val="0"/>
          <w:sz w:val="24"/>
        </w:rPr>
        <w:t>2.4.4</w:t>
      </w:r>
      <w:r>
        <w:rPr>
          <w:rFonts w:cs="Arial"/>
          <w:b w:val="0"/>
          <w:bCs w:val="0"/>
          <w:sz w:val="24"/>
        </w:rPr>
        <w:tab/>
        <w:t xml:space="preserve">As part of the Performance Scrutiny Meetings with the Police the DMPC has raised the issue of Claire’s Law and </w:t>
      </w:r>
      <w:r w:rsidR="00AC3590">
        <w:rPr>
          <w:rFonts w:cs="Arial"/>
          <w:b w:val="0"/>
          <w:bCs w:val="0"/>
          <w:sz w:val="24"/>
        </w:rPr>
        <w:t>discussed the innovative ways that West Yorkshire are using to inform possible victims of Domestic Abuse.</w:t>
      </w:r>
      <w:bookmarkEnd w:id="3"/>
    </w:p>
    <w:p w14:paraId="36602C31" w14:textId="2D134EAE"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r w:rsidR="00F265B8">
        <w:rPr>
          <w:rFonts w:ascii="Arial" w:eastAsiaTheme="majorEastAsia" w:hAnsi="Arial" w:cs="Arial"/>
          <w:b/>
          <w:color w:val="365F91" w:themeColor="accent1" w:themeShade="BF"/>
          <w:sz w:val="24"/>
          <w:szCs w:val="24"/>
        </w:rPr>
        <w:t xml:space="preserve"> (SPOs)</w:t>
      </w:r>
    </w:p>
    <w:p w14:paraId="47624230" w14:textId="1CFAE564" w:rsidR="001648A3"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001648A3" w:rsidRPr="001648A3">
        <w:rPr>
          <w:rFonts w:cs="Arial"/>
          <w:b w:val="0"/>
          <w:bCs w:val="0"/>
          <w:sz w:val="24"/>
        </w:rPr>
        <w:t>The Force continues to be inspected in key areas. The recently carried out HMICFRS Thematic into Homicide Prevention led by Protective Services Crime is yet to be published and at the time of writing, the Force is being inspected in relation to the Super Complaint on the Police Response to Stalking. This inspection is being carried out by HMICFRS Inspectors and West Yorkshire Police is one of six Forces chosen to be visited. We welcome their assessment of our Stalking Coordination Unit Pilot and focus on stalking</w:t>
      </w:r>
      <w:r w:rsidR="00B97CE0">
        <w:rPr>
          <w:rFonts w:cs="Arial"/>
          <w:b w:val="0"/>
          <w:bCs w:val="0"/>
          <w:sz w:val="24"/>
        </w:rPr>
        <w:t xml:space="preserve"> victims via </w:t>
      </w:r>
      <w:r w:rsidR="000805A9">
        <w:rPr>
          <w:rFonts w:cs="Arial"/>
          <w:b w:val="0"/>
          <w:bCs w:val="0"/>
          <w:sz w:val="24"/>
        </w:rPr>
        <w:t xml:space="preserve">the </w:t>
      </w:r>
      <w:r w:rsidR="0022579C">
        <w:rPr>
          <w:rFonts w:cs="Arial"/>
          <w:b w:val="0"/>
          <w:bCs w:val="0"/>
          <w:sz w:val="24"/>
        </w:rPr>
        <w:t>stal</w:t>
      </w:r>
      <w:r w:rsidR="005210D5">
        <w:rPr>
          <w:rFonts w:cs="Arial"/>
          <w:b w:val="0"/>
          <w:bCs w:val="0"/>
          <w:sz w:val="24"/>
        </w:rPr>
        <w:t>k</w:t>
      </w:r>
      <w:r w:rsidR="0022579C">
        <w:rPr>
          <w:rFonts w:cs="Arial"/>
          <w:b w:val="0"/>
          <w:bCs w:val="0"/>
          <w:sz w:val="24"/>
        </w:rPr>
        <w:t>ing advocacy service</w:t>
      </w:r>
      <w:r w:rsidR="000F2618">
        <w:rPr>
          <w:rFonts w:cs="Arial"/>
          <w:b w:val="0"/>
          <w:bCs w:val="0"/>
          <w:sz w:val="24"/>
        </w:rPr>
        <w:t>.</w:t>
      </w:r>
      <w:r w:rsidR="00737AE8">
        <w:rPr>
          <w:rFonts w:cs="Arial"/>
          <w:b w:val="0"/>
          <w:bCs w:val="0"/>
          <w:sz w:val="24"/>
        </w:rPr>
        <w:t xml:space="preserve">  </w:t>
      </w:r>
      <w:r w:rsidR="00B97CE0">
        <w:rPr>
          <w:rFonts w:cs="Arial"/>
          <w:b w:val="0"/>
          <w:bCs w:val="0"/>
          <w:sz w:val="24"/>
        </w:rPr>
        <w:t xml:space="preserve"> </w:t>
      </w:r>
      <w:r w:rsidR="00737AE8" w:rsidRPr="00737AE8">
        <w:rPr>
          <w:rFonts w:cs="Arial"/>
          <w:b w:val="0"/>
          <w:bCs w:val="0"/>
          <w:sz w:val="24"/>
        </w:rPr>
        <w:t>We do not expect the report (which will reflect on the national police response only) until Spring 2024.</w:t>
      </w:r>
    </w:p>
    <w:p w14:paraId="38B13753" w14:textId="1FBF78E9" w:rsidR="00B47FEB" w:rsidRDefault="00554F82" w:rsidP="000F2618">
      <w:pPr>
        <w:pStyle w:val="Heading1"/>
        <w:spacing w:after="240" w:line="276" w:lineRule="auto"/>
        <w:ind w:left="851" w:hanging="851"/>
        <w:jc w:val="both"/>
        <w:rPr>
          <w:rFonts w:cs="Arial"/>
          <w:b w:val="0"/>
          <w:bCs w:val="0"/>
          <w:sz w:val="24"/>
        </w:rPr>
      </w:pPr>
      <w:r>
        <w:rPr>
          <w:rFonts w:cs="Arial"/>
          <w:b w:val="0"/>
          <w:bCs w:val="0"/>
          <w:sz w:val="24"/>
        </w:rPr>
        <w:t>2.5.2</w:t>
      </w:r>
      <w:r>
        <w:rPr>
          <w:rFonts w:cs="Arial"/>
          <w:b w:val="0"/>
          <w:bCs w:val="0"/>
          <w:sz w:val="24"/>
        </w:rPr>
        <w:tab/>
      </w:r>
      <w:r w:rsidR="00B47FEB" w:rsidRPr="00B47FEB">
        <w:rPr>
          <w:rFonts w:cs="Arial"/>
          <w:b w:val="0"/>
          <w:bCs w:val="0"/>
          <w:sz w:val="24"/>
        </w:rPr>
        <w:t xml:space="preserve"> </w:t>
      </w:r>
      <w:r w:rsidR="009577B5" w:rsidRPr="009577B5">
        <w:rPr>
          <w:rFonts w:cs="Arial"/>
          <w:b w:val="0"/>
          <w:bCs w:val="0"/>
          <w:sz w:val="24"/>
        </w:rPr>
        <w:t>Stalking Protection Orders (SPOs) are being increasingly considered as an option to safeguard victims and manage risks posed by perpetrators. There are currently five active SPO cases with a further two cases currently within the court process. A new interim SPO was granted in May and we hope many will follow as the rest progress.</w:t>
      </w:r>
    </w:p>
    <w:p w14:paraId="02FFD955" w14:textId="517C101F" w:rsidR="00E767B8" w:rsidRDefault="009577B5" w:rsidP="00E767B8">
      <w:pPr>
        <w:pStyle w:val="Heading1"/>
        <w:spacing w:after="240" w:line="276" w:lineRule="auto"/>
        <w:ind w:left="851" w:hanging="851"/>
        <w:jc w:val="both"/>
        <w:rPr>
          <w:rFonts w:cs="Arial"/>
          <w:b w:val="0"/>
          <w:bCs w:val="0"/>
          <w:sz w:val="24"/>
        </w:rPr>
      </w:pPr>
      <w:r>
        <w:rPr>
          <w:rFonts w:cs="Arial"/>
          <w:b w:val="0"/>
          <w:bCs w:val="0"/>
          <w:sz w:val="24"/>
        </w:rPr>
        <w:t>2.5.3</w:t>
      </w:r>
      <w:r>
        <w:rPr>
          <w:rFonts w:cs="Arial"/>
          <w:b w:val="0"/>
          <w:bCs w:val="0"/>
          <w:sz w:val="24"/>
        </w:rPr>
        <w:tab/>
      </w:r>
      <w:r w:rsidR="000117B5">
        <w:rPr>
          <w:rFonts w:cs="Arial"/>
          <w:b w:val="0"/>
          <w:bCs w:val="0"/>
          <w:sz w:val="24"/>
        </w:rPr>
        <w:t>The Police Stalking Coordination Unit (SCU)</w:t>
      </w:r>
      <w:r w:rsidR="00E767B8" w:rsidRPr="00E767B8">
        <w:rPr>
          <w:rFonts w:cs="Arial"/>
          <w:b w:val="0"/>
          <w:bCs w:val="0"/>
          <w:sz w:val="24"/>
        </w:rPr>
        <w:t xml:space="preserve"> continues to build links regionally and nationally with other Forces to share and develop best practice; this includes participation in the Regional and National Stalking Working Groups. Importantly, strong links are being made with key partner agencies such as Victim Support and Paladin National Stalking Advocacy Services. Paladin have recently provided some formal feedback regarding the SCU.</w:t>
      </w:r>
    </w:p>
    <w:p w14:paraId="0E03E7A2" w14:textId="05860F26" w:rsidR="00E767B8" w:rsidRPr="00E767B8" w:rsidRDefault="00E767B8" w:rsidP="00E767B8">
      <w:pPr>
        <w:pStyle w:val="Heading1"/>
        <w:spacing w:line="276" w:lineRule="auto"/>
        <w:ind w:left="851" w:hanging="131"/>
        <w:jc w:val="both"/>
        <w:rPr>
          <w:rFonts w:cs="Arial"/>
          <w:b w:val="0"/>
          <w:bCs w:val="0"/>
          <w:i/>
          <w:iCs/>
          <w:sz w:val="24"/>
        </w:rPr>
      </w:pPr>
      <w:r w:rsidRPr="00E767B8">
        <w:rPr>
          <w:rFonts w:cs="Arial"/>
          <w:b w:val="0"/>
          <w:bCs w:val="0"/>
          <w:i/>
          <w:iCs/>
          <w:sz w:val="24"/>
        </w:rPr>
        <w:t>“[SCU] has elevated the management of stalking crimes in West Yorkshire - we at Paladin are a national service working with all Police Forces covering England and Wales. West Yorkshire have actively taken steps to identify and respond to stalking crimes by setting up the Stalking Coordination Unit.</w:t>
      </w:r>
    </w:p>
    <w:p w14:paraId="46D9EEB1" w14:textId="77777777" w:rsidR="00E767B8" w:rsidRPr="00E767B8" w:rsidRDefault="00E767B8" w:rsidP="00E767B8">
      <w:pPr>
        <w:spacing w:line="276" w:lineRule="auto"/>
        <w:ind w:left="851" w:hanging="131"/>
        <w:jc w:val="both"/>
        <w:rPr>
          <w:rFonts w:ascii="Arial" w:hAnsi="Arial" w:cs="Arial"/>
          <w:i/>
          <w:iCs/>
          <w:sz w:val="24"/>
          <w:szCs w:val="24"/>
        </w:rPr>
      </w:pPr>
      <w:r w:rsidRPr="00E767B8">
        <w:rPr>
          <w:rFonts w:ascii="Arial" w:hAnsi="Arial" w:cs="Arial"/>
          <w:i/>
          <w:iCs/>
          <w:sz w:val="24"/>
          <w:szCs w:val="24"/>
        </w:rPr>
        <w:t>This alone has allowed victims to have their safety increased and be validated of the high-risk behaviours they are experiencing. This is unique and the only police Force who are actively engaged with charities like ourselves to ensure and increase the safety of high-risk victims of stalking.</w:t>
      </w:r>
    </w:p>
    <w:p w14:paraId="7B3C09DA" w14:textId="31A6E906" w:rsidR="00EE59AB" w:rsidRPr="00E767B8" w:rsidRDefault="00E767B8" w:rsidP="00E767B8">
      <w:pPr>
        <w:spacing w:line="276" w:lineRule="auto"/>
        <w:ind w:left="851" w:hanging="131"/>
        <w:jc w:val="both"/>
        <w:rPr>
          <w:rFonts w:ascii="Arial" w:hAnsi="Arial" w:cs="Arial"/>
          <w:i/>
          <w:iCs/>
          <w:sz w:val="24"/>
          <w:szCs w:val="24"/>
        </w:rPr>
        <w:sectPr w:rsidR="00EE59AB" w:rsidRPr="00E767B8" w:rsidSect="007113E2">
          <w:pgSz w:w="11906" w:h="16838"/>
          <w:pgMar w:top="851" w:right="1274" w:bottom="993" w:left="1134" w:header="708" w:footer="708" w:gutter="0"/>
          <w:cols w:space="708"/>
          <w:docGrid w:linePitch="360"/>
        </w:sectPr>
      </w:pPr>
      <w:r w:rsidRPr="00E767B8">
        <w:rPr>
          <w:rFonts w:ascii="Arial" w:hAnsi="Arial" w:cs="Arial"/>
          <w:i/>
          <w:iCs/>
          <w:sz w:val="24"/>
          <w:szCs w:val="24"/>
        </w:rPr>
        <w:t>The care and dedication is clear and victim focussed. This unit has demonstrated to us as an organisation how successful police intervention can be and how it should be nationwide - an exemplary team.”</w:t>
      </w: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274F29E1" w:rsidR="00444F36" w:rsidRDefault="00EA75AB" w:rsidP="00080E89">
      <w:pPr>
        <w:pStyle w:val="Heading1"/>
        <w:ind w:left="851" w:hanging="851"/>
        <w:jc w:val="both"/>
      </w:pPr>
      <w:r w:rsidRPr="00EA75AB">
        <w:rPr>
          <w:noProof/>
        </w:rPr>
        <w:drawing>
          <wp:inline distT="0" distB="0" distL="0" distR="0" wp14:anchorId="7F7ED4EB" wp14:editId="21641ACF">
            <wp:extent cx="9521190" cy="2847340"/>
            <wp:effectExtent l="0" t="0" r="3810" b="0"/>
            <wp:docPr id="744153363" name="Picture 74415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21190" cy="2847340"/>
                    </a:xfrm>
                    <a:prstGeom prst="rect">
                      <a:avLst/>
                    </a:prstGeom>
                    <a:noFill/>
                    <a:ln>
                      <a:noFill/>
                    </a:ln>
                  </pic:spPr>
                </pic:pic>
              </a:graphicData>
            </a:graphic>
          </wp:inline>
        </w:drawing>
      </w:r>
    </w:p>
    <w:p w14:paraId="66516EDE" w14:textId="43A3E6A6" w:rsidR="00444F36" w:rsidRDefault="00444F36" w:rsidP="00080E89">
      <w:pPr>
        <w:pStyle w:val="Heading1"/>
        <w:ind w:left="851" w:hanging="851"/>
        <w:jc w:val="both"/>
      </w:pPr>
    </w:p>
    <w:p w14:paraId="1D9C80E5" w14:textId="77777777" w:rsidR="00EA75AB" w:rsidRPr="007F4AD2" w:rsidRDefault="00EA75AB" w:rsidP="00EA75AB">
      <w:pPr>
        <w:pStyle w:val="Heading2"/>
        <w:ind w:left="851" w:hanging="851"/>
        <w:jc w:val="both"/>
        <w:rPr>
          <w:rFonts w:cs="Arial"/>
          <w:color w:val="auto"/>
          <w:sz w:val="24"/>
          <w:szCs w:val="24"/>
        </w:rPr>
      </w:pPr>
      <w:r w:rsidRPr="007F4AD2">
        <w:rPr>
          <w:rFonts w:cs="Arial"/>
          <w:color w:val="auto"/>
          <w:sz w:val="24"/>
          <w:szCs w:val="24"/>
        </w:rPr>
        <w:t>3.1</w:t>
      </w:r>
      <w:r w:rsidRPr="007F4AD2">
        <w:rPr>
          <w:rFonts w:cs="Arial"/>
          <w:color w:val="auto"/>
          <w:sz w:val="24"/>
          <w:szCs w:val="24"/>
        </w:rPr>
        <w:tab/>
        <w:t>Reduce Homicide</w:t>
      </w:r>
    </w:p>
    <w:p w14:paraId="5ACFE1B1" w14:textId="1F2C779B" w:rsidR="00444F36" w:rsidRDefault="00444F36" w:rsidP="00080E89">
      <w:pPr>
        <w:pStyle w:val="Heading1"/>
        <w:ind w:left="851" w:hanging="851"/>
        <w:jc w:val="both"/>
      </w:pPr>
    </w:p>
    <w:p w14:paraId="70B27174" w14:textId="77777777" w:rsidR="00D64B51" w:rsidRDefault="00E233B7" w:rsidP="00727CDB">
      <w:pPr>
        <w:pStyle w:val="Heading1"/>
        <w:spacing w:after="240" w:line="276" w:lineRule="auto"/>
        <w:ind w:left="851" w:hanging="851"/>
        <w:jc w:val="both"/>
        <w:rPr>
          <w:b w:val="0"/>
          <w:bCs w:val="0"/>
          <w:sz w:val="24"/>
        </w:rPr>
      </w:pPr>
      <w:r w:rsidRPr="00E233B7">
        <w:rPr>
          <w:b w:val="0"/>
          <w:bCs w:val="0"/>
          <w:sz w:val="24"/>
        </w:rPr>
        <w:t>3.1.1</w:t>
      </w:r>
      <w:r>
        <w:rPr>
          <w:b w:val="0"/>
          <w:bCs w:val="0"/>
          <w:sz w:val="24"/>
        </w:rPr>
        <w:t xml:space="preserve"> </w:t>
      </w:r>
      <w:r>
        <w:rPr>
          <w:b w:val="0"/>
          <w:bCs w:val="0"/>
          <w:sz w:val="24"/>
        </w:rPr>
        <w:tab/>
      </w:r>
      <w:r w:rsidR="000632C1">
        <w:rPr>
          <w:b w:val="0"/>
          <w:bCs w:val="0"/>
          <w:sz w:val="24"/>
        </w:rPr>
        <w:t>On 17</w:t>
      </w:r>
      <w:r w:rsidR="000632C1" w:rsidRPr="000632C1">
        <w:rPr>
          <w:b w:val="0"/>
          <w:bCs w:val="0"/>
          <w:sz w:val="24"/>
          <w:vertAlign w:val="superscript"/>
        </w:rPr>
        <w:t>th</w:t>
      </w:r>
      <w:r w:rsidR="000632C1">
        <w:rPr>
          <w:b w:val="0"/>
          <w:bCs w:val="0"/>
          <w:sz w:val="24"/>
        </w:rPr>
        <w:t xml:space="preserve"> July 2023 there was a showcase event in </w:t>
      </w:r>
      <w:r w:rsidR="00B33122">
        <w:rPr>
          <w:b w:val="0"/>
          <w:bCs w:val="0"/>
          <w:sz w:val="24"/>
        </w:rPr>
        <w:t xml:space="preserve">Bradford which marked the change from the Violence Reduction Unit to the Violence Reduction Partnership.  </w:t>
      </w:r>
    </w:p>
    <w:p w14:paraId="44F3F4F4" w14:textId="0574A44B" w:rsidR="004306A6" w:rsidRDefault="00D64B51" w:rsidP="0018038F">
      <w:pPr>
        <w:pStyle w:val="Heading1"/>
        <w:spacing w:line="276" w:lineRule="auto"/>
        <w:ind w:left="851"/>
        <w:jc w:val="both"/>
        <w:rPr>
          <w:b w:val="0"/>
          <w:bCs w:val="0"/>
          <w:sz w:val="24"/>
        </w:rPr>
      </w:pPr>
      <w:r w:rsidRPr="00D64B51">
        <w:rPr>
          <w:b w:val="0"/>
          <w:bCs w:val="0"/>
          <w:sz w:val="24"/>
        </w:rPr>
        <w:t xml:space="preserve">The Violence Reduction Unit or VRU, which is hosted by our Mayor, takes a pioneering ‘public health’ approach, which means </w:t>
      </w:r>
      <w:r w:rsidR="0018038F" w:rsidRPr="00D64B51">
        <w:rPr>
          <w:b w:val="0"/>
          <w:bCs w:val="0"/>
          <w:sz w:val="24"/>
        </w:rPr>
        <w:t>focusing on</w:t>
      </w:r>
      <w:r w:rsidRPr="00D64B51">
        <w:rPr>
          <w:b w:val="0"/>
          <w:bCs w:val="0"/>
          <w:sz w:val="24"/>
        </w:rPr>
        <w:t xml:space="preserve"> prevention, rather than simply the cure.</w:t>
      </w:r>
    </w:p>
    <w:p w14:paraId="714E35F3" w14:textId="29637173" w:rsidR="0018038F" w:rsidRPr="0018038F" w:rsidRDefault="0018038F" w:rsidP="0018038F">
      <w:pPr>
        <w:pStyle w:val="Heading1"/>
        <w:spacing w:line="276" w:lineRule="auto"/>
        <w:ind w:left="851"/>
        <w:jc w:val="both"/>
        <w:rPr>
          <w:b w:val="0"/>
          <w:bCs w:val="0"/>
          <w:sz w:val="24"/>
        </w:rPr>
      </w:pPr>
      <w:r w:rsidRPr="0018038F">
        <w:rPr>
          <w:b w:val="0"/>
          <w:bCs w:val="0"/>
          <w:sz w:val="24"/>
        </w:rPr>
        <w:t xml:space="preserve">During 2022/23 </w:t>
      </w:r>
      <w:r w:rsidR="00BF3F4F">
        <w:rPr>
          <w:b w:val="0"/>
          <w:bCs w:val="0"/>
          <w:sz w:val="24"/>
        </w:rPr>
        <w:t>they</w:t>
      </w:r>
      <w:r w:rsidRPr="0018038F">
        <w:rPr>
          <w:b w:val="0"/>
          <w:bCs w:val="0"/>
          <w:sz w:val="24"/>
        </w:rPr>
        <w:t xml:space="preserve"> spent over £3.3m on interventions, worked with 46 organisations supporting around 900 young people aged over 25 </w:t>
      </w:r>
      <w:r>
        <w:rPr>
          <w:b w:val="0"/>
          <w:bCs w:val="0"/>
          <w:sz w:val="24"/>
        </w:rPr>
        <w:t>y</w:t>
      </w:r>
      <w:r w:rsidRPr="0018038F">
        <w:rPr>
          <w:b w:val="0"/>
          <w:bCs w:val="0"/>
          <w:sz w:val="24"/>
        </w:rPr>
        <w:t>ears and over 14,000 young people under 25 years.</w:t>
      </w:r>
    </w:p>
    <w:p w14:paraId="2EBBD954" w14:textId="66CF8911" w:rsidR="0018038F" w:rsidRPr="0018038F" w:rsidRDefault="0018038F" w:rsidP="0018038F">
      <w:pPr>
        <w:pStyle w:val="Heading1"/>
        <w:spacing w:line="276" w:lineRule="auto"/>
        <w:ind w:left="851"/>
        <w:jc w:val="both"/>
        <w:rPr>
          <w:b w:val="0"/>
          <w:bCs w:val="0"/>
          <w:sz w:val="24"/>
        </w:rPr>
      </w:pPr>
      <w:r w:rsidRPr="0018038F">
        <w:rPr>
          <w:b w:val="0"/>
          <w:bCs w:val="0"/>
          <w:sz w:val="24"/>
        </w:rPr>
        <w:t>While this is all helping to turn the tide on serious violence, there must be a much wider and concerted effort to change current culture.</w:t>
      </w:r>
    </w:p>
    <w:p w14:paraId="7E724EAF" w14:textId="67041055" w:rsidR="0018038F" w:rsidRDefault="0018038F" w:rsidP="0018038F">
      <w:pPr>
        <w:pStyle w:val="Heading1"/>
        <w:spacing w:line="276" w:lineRule="auto"/>
        <w:ind w:left="851"/>
        <w:jc w:val="both"/>
        <w:rPr>
          <w:b w:val="0"/>
          <w:bCs w:val="0"/>
          <w:sz w:val="24"/>
        </w:rPr>
        <w:sectPr w:rsidR="0018038F" w:rsidSect="00444F36">
          <w:footerReference w:type="default" r:id="rId40"/>
          <w:pgSz w:w="16838" w:h="11906" w:orient="landscape"/>
          <w:pgMar w:top="1134" w:right="851" w:bottom="1274" w:left="993" w:header="510" w:footer="397" w:gutter="0"/>
          <w:cols w:space="708"/>
          <w:docGrid w:linePitch="360"/>
        </w:sectPr>
      </w:pPr>
      <w:r>
        <w:rPr>
          <w:b w:val="0"/>
          <w:bCs w:val="0"/>
          <w:sz w:val="24"/>
        </w:rPr>
        <w:t xml:space="preserve">The </w:t>
      </w:r>
      <w:r w:rsidRPr="0018038F">
        <w:rPr>
          <w:b w:val="0"/>
          <w:bCs w:val="0"/>
          <w:sz w:val="24"/>
        </w:rPr>
        <w:t>Serious Violence Duty’ was recently announced which places a legal expectation on key partners, such as local authorities, to focus on addressing serious violent crime.</w:t>
      </w:r>
    </w:p>
    <w:p w14:paraId="7114EEAC" w14:textId="77777777" w:rsidR="0018038F" w:rsidRPr="0018038F" w:rsidRDefault="0018038F" w:rsidP="0018038F">
      <w:pPr>
        <w:pStyle w:val="Heading1"/>
        <w:spacing w:line="276" w:lineRule="auto"/>
        <w:ind w:left="851" w:hanging="131"/>
        <w:jc w:val="both"/>
        <w:rPr>
          <w:b w:val="0"/>
          <w:bCs w:val="0"/>
          <w:sz w:val="24"/>
        </w:rPr>
      </w:pPr>
    </w:p>
    <w:p w14:paraId="04678C18" w14:textId="459E2400" w:rsidR="0018038F" w:rsidRDefault="0018038F" w:rsidP="00BF3F4F">
      <w:pPr>
        <w:pStyle w:val="Heading1"/>
        <w:spacing w:line="276" w:lineRule="auto"/>
        <w:ind w:left="851"/>
        <w:jc w:val="both"/>
        <w:rPr>
          <w:b w:val="0"/>
          <w:bCs w:val="0"/>
          <w:sz w:val="24"/>
        </w:rPr>
      </w:pPr>
      <w:r w:rsidRPr="0018038F">
        <w:rPr>
          <w:b w:val="0"/>
          <w:bCs w:val="0"/>
          <w:sz w:val="24"/>
        </w:rPr>
        <w:t>This is another important step in the right direction, but to achieve the Mayor’s ambition of safer places, thriving communities and delivering upon the Police and Crime Plan, we must collectively still do more.</w:t>
      </w:r>
    </w:p>
    <w:p w14:paraId="73B3531B" w14:textId="04F2CA9C" w:rsidR="00BF3F4F" w:rsidRPr="00BF3F4F" w:rsidRDefault="00332B2E" w:rsidP="00BF3F4F">
      <w:pPr>
        <w:pStyle w:val="Heading1"/>
        <w:spacing w:line="276" w:lineRule="auto"/>
        <w:ind w:left="851"/>
        <w:jc w:val="both"/>
        <w:rPr>
          <w:b w:val="0"/>
          <w:bCs w:val="0"/>
          <w:sz w:val="24"/>
        </w:rPr>
      </w:pPr>
      <w:r>
        <w:rPr>
          <w:b w:val="0"/>
          <w:bCs w:val="0"/>
          <w:sz w:val="24"/>
        </w:rPr>
        <w:t>A recent national assessment showed that West Yorkshire is recognised</w:t>
      </w:r>
      <w:r w:rsidR="00BF3F4F" w:rsidRPr="00BF3F4F">
        <w:rPr>
          <w:b w:val="0"/>
          <w:bCs w:val="0"/>
          <w:sz w:val="24"/>
        </w:rPr>
        <w:t xml:space="preserve"> as having one of the most mature partnerships.</w:t>
      </w:r>
    </w:p>
    <w:p w14:paraId="20A96673" w14:textId="31E483A3" w:rsidR="00081A6B" w:rsidRPr="00614BFD" w:rsidRDefault="00BF3F4F" w:rsidP="00614BFD">
      <w:pPr>
        <w:pStyle w:val="Heading1"/>
        <w:spacing w:line="276" w:lineRule="auto"/>
        <w:ind w:left="851"/>
        <w:jc w:val="both"/>
        <w:rPr>
          <w:b w:val="0"/>
          <w:bCs w:val="0"/>
          <w:sz w:val="24"/>
        </w:rPr>
      </w:pPr>
      <w:r>
        <w:rPr>
          <w:b w:val="0"/>
          <w:bCs w:val="0"/>
          <w:sz w:val="24"/>
        </w:rPr>
        <w:t xml:space="preserve">So </w:t>
      </w:r>
      <w:r w:rsidR="003E06D5">
        <w:rPr>
          <w:b w:val="0"/>
          <w:bCs w:val="0"/>
          <w:sz w:val="24"/>
        </w:rPr>
        <w:t>the unit is</w:t>
      </w:r>
      <w:r w:rsidRPr="00BF3F4F">
        <w:rPr>
          <w:b w:val="0"/>
          <w:bCs w:val="0"/>
          <w:sz w:val="24"/>
        </w:rPr>
        <w:t xml:space="preserve"> now taking the next step in</w:t>
      </w:r>
      <w:r w:rsidR="003E06D5">
        <w:rPr>
          <w:b w:val="0"/>
          <w:bCs w:val="0"/>
          <w:sz w:val="24"/>
        </w:rPr>
        <w:t xml:space="preserve"> their</w:t>
      </w:r>
      <w:r w:rsidRPr="00BF3F4F">
        <w:rPr>
          <w:b w:val="0"/>
          <w:bCs w:val="0"/>
          <w:sz w:val="24"/>
        </w:rPr>
        <w:t xml:space="preserve"> evolution, by becoming a ‘Violence Reduction Partnership’ or VRP.</w:t>
      </w:r>
    </w:p>
    <w:p w14:paraId="5FEAD7D7" w14:textId="60E9A373" w:rsidR="00444F36" w:rsidRDefault="00444F36" w:rsidP="00080E89">
      <w:pPr>
        <w:spacing w:line="276" w:lineRule="auto"/>
        <w:jc w:val="both"/>
        <w:rPr>
          <w:rFonts w:ascii="Arial" w:hAnsi="Arial" w:cs="Arial"/>
          <w:sz w:val="24"/>
          <w:szCs w:val="24"/>
        </w:rPr>
      </w:pPr>
    </w:p>
    <w:p w14:paraId="7E3061F8" w14:textId="7257F0C9"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14BFD">
        <w:rPr>
          <w:rFonts w:ascii="Arial" w:hAnsi="Arial" w:cs="Arial"/>
          <w:sz w:val="24"/>
          <w:szCs w:val="24"/>
        </w:rPr>
        <w:t>2</w:t>
      </w:r>
      <w:r>
        <w:rPr>
          <w:rFonts w:ascii="Arial" w:hAnsi="Arial" w:cs="Arial"/>
          <w:sz w:val="24"/>
          <w:szCs w:val="24"/>
        </w:rPr>
        <w:tab/>
      </w:r>
      <w:r w:rsidR="00614BFD">
        <w:rPr>
          <w:rFonts w:ascii="Arial" w:hAnsi="Arial" w:cs="Arial"/>
          <w:sz w:val="24"/>
          <w:szCs w:val="24"/>
        </w:rPr>
        <w:t xml:space="preserve">Homicide continues to be a </w:t>
      </w:r>
      <w:r>
        <w:rPr>
          <w:rFonts w:ascii="Arial" w:hAnsi="Arial" w:cs="Arial"/>
          <w:sz w:val="24"/>
          <w:szCs w:val="24"/>
        </w:rPr>
        <w:t xml:space="preserve">key measure for the Violence Reduction </w:t>
      </w:r>
      <w:r w:rsidR="00614BFD">
        <w:rPr>
          <w:rFonts w:ascii="Arial" w:hAnsi="Arial" w:cs="Arial"/>
          <w:sz w:val="24"/>
          <w:szCs w:val="24"/>
        </w:rPr>
        <w:t>Partnership (VRP)</w:t>
      </w:r>
      <w:r>
        <w:rPr>
          <w:rFonts w:ascii="Arial" w:hAnsi="Arial" w:cs="Arial"/>
          <w:sz w:val="24"/>
          <w:szCs w:val="24"/>
        </w:rPr>
        <w:t>, The overall measure shows the current position, but the VR</w:t>
      </w:r>
      <w:r w:rsidR="006744DE">
        <w:rPr>
          <w:rFonts w:ascii="Arial" w:hAnsi="Arial" w:cs="Arial"/>
          <w:sz w:val="24"/>
          <w:szCs w:val="24"/>
        </w:rPr>
        <w:t>P</w:t>
      </w:r>
      <w:r>
        <w:rPr>
          <w:rFonts w:ascii="Arial" w:hAnsi="Arial" w:cs="Arial"/>
          <w:sz w:val="24"/>
          <w:szCs w:val="24"/>
        </w:rPr>
        <w:t xml:space="preserve"> looks at non-domestic homicide and homicide for under 25s, so the current position for those is shown </w:t>
      </w:r>
      <w:r w:rsidR="005840FD">
        <w:rPr>
          <w:rFonts w:ascii="Arial" w:hAnsi="Arial" w:cs="Arial"/>
          <w:sz w:val="24"/>
          <w:szCs w:val="24"/>
        </w:rPr>
        <w:t>below.</w:t>
      </w:r>
    </w:p>
    <w:p w14:paraId="2AE1F435" w14:textId="553BCDED" w:rsidR="00D05B00" w:rsidRDefault="002E73EA" w:rsidP="00DC4F79">
      <w:pPr>
        <w:spacing w:after="240" w:line="276" w:lineRule="auto"/>
        <w:ind w:left="851" w:hanging="851"/>
        <w:jc w:val="center"/>
        <w:rPr>
          <w:rFonts w:ascii="Arial" w:hAnsi="Arial" w:cs="Arial"/>
          <w:sz w:val="24"/>
          <w:szCs w:val="24"/>
        </w:rPr>
      </w:pPr>
      <w:r w:rsidRPr="002E73EA">
        <w:rPr>
          <w:noProof/>
        </w:rPr>
        <w:drawing>
          <wp:inline distT="0" distB="0" distL="0" distR="0" wp14:anchorId="13E85230" wp14:editId="3D5DDEDE">
            <wp:extent cx="4417695" cy="770255"/>
            <wp:effectExtent l="0" t="0" r="1905" b="0"/>
            <wp:docPr id="1273245472" name="Picture 127324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7695" cy="770255"/>
                    </a:xfrm>
                    <a:prstGeom prst="rect">
                      <a:avLst/>
                    </a:prstGeom>
                    <a:noFill/>
                    <a:ln>
                      <a:noFill/>
                    </a:ln>
                  </pic:spPr>
                </pic:pic>
              </a:graphicData>
            </a:graphic>
          </wp:inline>
        </w:drawing>
      </w:r>
    </w:p>
    <w:p w14:paraId="69A231A7" w14:textId="5C03111B" w:rsidR="00C2583D" w:rsidRDefault="004176D5" w:rsidP="00DC4F79">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6FA1F509" wp14:editId="24F0F201">
            <wp:extent cx="4093811" cy="2460823"/>
            <wp:effectExtent l="0" t="0" r="2540" b="0"/>
            <wp:docPr id="1887000712" name="Picture 1887000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9383" cy="2464172"/>
                    </a:xfrm>
                    <a:prstGeom prst="rect">
                      <a:avLst/>
                    </a:prstGeom>
                    <a:noFill/>
                  </pic:spPr>
                </pic:pic>
              </a:graphicData>
            </a:graphic>
          </wp:inline>
        </w:drawing>
      </w:r>
    </w:p>
    <w:p w14:paraId="563E7444" w14:textId="6211EC2A"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5377B3">
        <w:rPr>
          <w:rFonts w:ascii="Arial" w:hAnsi="Arial" w:cs="Arial"/>
          <w:sz w:val="24"/>
          <w:szCs w:val="24"/>
        </w:rPr>
        <w:t xml:space="preserve">The above data shows the trends for all three </w:t>
      </w:r>
      <w:r w:rsidR="005840FD">
        <w:rPr>
          <w:rFonts w:ascii="Arial" w:hAnsi="Arial" w:cs="Arial"/>
          <w:sz w:val="24"/>
          <w:szCs w:val="24"/>
        </w:rPr>
        <w:t>crime</w:t>
      </w:r>
      <w:r w:rsidR="005377B3">
        <w:rPr>
          <w:rFonts w:ascii="Arial" w:hAnsi="Arial" w:cs="Arial"/>
          <w:sz w:val="24"/>
          <w:szCs w:val="24"/>
        </w:rPr>
        <w:t xml:space="preserve"> types for the </w:t>
      </w:r>
      <w:r w:rsidR="004176D5">
        <w:rPr>
          <w:rFonts w:ascii="Arial" w:hAnsi="Arial" w:cs="Arial"/>
          <w:sz w:val="24"/>
          <w:szCs w:val="24"/>
        </w:rPr>
        <w:t>since 2018</w:t>
      </w:r>
      <w:r w:rsidR="001000DD">
        <w:rPr>
          <w:rFonts w:ascii="Arial" w:hAnsi="Arial" w:cs="Arial"/>
          <w:sz w:val="24"/>
          <w:szCs w:val="24"/>
        </w:rPr>
        <w:t>.</w:t>
      </w:r>
      <w:r w:rsidR="00371708">
        <w:rPr>
          <w:rFonts w:ascii="Arial" w:hAnsi="Arial" w:cs="Arial"/>
          <w:sz w:val="24"/>
          <w:szCs w:val="24"/>
        </w:rPr>
        <w:t xml:space="preserve">  This is now a stabilization for all homicides including </w:t>
      </w:r>
      <w:r w:rsidR="007C5EBB">
        <w:rPr>
          <w:rFonts w:ascii="Arial" w:hAnsi="Arial" w:cs="Arial"/>
          <w:sz w:val="24"/>
          <w:szCs w:val="24"/>
        </w:rPr>
        <w:t>non-domestic.</w:t>
      </w:r>
    </w:p>
    <w:p w14:paraId="3165F42D" w14:textId="4020F08F" w:rsidR="0072661F" w:rsidRDefault="00A31D74" w:rsidP="0072554B">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r>
      <w:r w:rsidR="00411644">
        <w:rPr>
          <w:rFonts w:ascii="Arial" w:hAnsi="Arial" w:cs="Arial"/>
          <w:sz w:val="24"/>
          <w:szCs w:val="24"/>
        </w:rPr>
        <w:t xml:space="preserve">The below table compares some of the attributes of Homicides to see where West Yorkshire </w:t>
      </w:r>
      <w:r w:rsidR="0072554B">
        <w:rPr>
          <w:rFonts w:ascii="Arial" w:hAnsi="Arial" w:cs="Arial"/>
          <w:sz w:val="24"/>
          <w:szCs w:val="24"/>
        </w:rPr>
        <w:t>sits in comparison to other areas (data from the national homicide index)</w:t>
      </w:r>
    </w:p>
    <w:p w14:paraId="45A5EF8A" w14:textId="0E3152E9" w:rsidR="0072554B" w:rsidRDefault="00641F54" w:rsidP="00641F54">
      <w:pPr>
        <w:spacing w:after="240" w:line="276" w:lineRule="auto"/>
        <w:ind w:left="851" w:hanging="851"/>
        <w:jc w:val="center"/>
        <w:rPr>
          <w:rFonts w:ascii="Arial" w:hAnsi="Arial" w:cs="Arial"/>
          <w:sz w:val="24"/>
          <w:szCs w:val="24"/>
        </w:rPr>
      </w:pPr>
      <w:r w:rsidRPr="00641F54">
        <w:rPr>
          <w:noProof/>
        </w:rPr>
        <w:drawing>
          <wp:inline distT="0" distB="0" distL="0" distR="0" wp14:anchorId="6AFD85C7" wp14:editId="196C5B2F">
            <wp:extent cx="3830854" cy="1729929"/>
            <wp:effectExtent l="0" t="0" r="0" b="3810"/>
            <wp:docPr id="467358272" name="Picture 46735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7197" cy="1732793"/>
                    </a:xfrm>
                    <a:prstGeom prst="rect">
                      <a:avLst/>
                    </a:prstGeom>
                    <a:noFill/>
                    <a:ln>
                      <a:noFill/>
                    </a:ln>
                  </pic:spPr>
                </pic:pic>
              </a:graphicData>
            </a:graphic>
          </wp:inline>
        </w:drawing>
      </w:r>
    </w:p>
    <w:p w14:paraId="29D80490" w14:textId="3BF23467" w:rsidR="0072554B" w:rsidRDefault="008110C2" w:rsidP="0072554B">
      <w:pPr>
        <w:spacing w:after="240" w:line="276" w:lineRule="auto"/>
        <w:ind w:left="851" w:hanging="851"/>
        <w:jc w:val="both"/>
        <w:rPr>
          <w:rFonts w:ascii="Arial" w:hAnsi="Arial" w:cs="Arial"/>
          <w:sz w:val="24"/>
          <w:szCs w:val="24"/>
        </w:rPr>
      </w:pPr>
      <w:r>
        <w:rPr>
          <w:rFonts w:ascii="Arial" w:hAnsi="Arial" w:cs="Arial"/>
          <w:sz w:val="24"/>
          <w:szCs w:val="24"/>
        </w:rPr>
        <w:lastRenderedPageBreak/>
        <w:t>3.1.4</w:t>
      </w:r>
      <w:r>
        <w:rPr>
          <w:rFonts w:ascii="Arial" w:hAnsi="Arial" w:cs="Arial"/>
          <w:sz w:val="24"/>
          <w:szCs w:val="24"/>
        </w:rPr>
        <w:tab/>
      </w:r>
      <w:r w:rsidR="00F22B60">
        <w:rPr>
          <w:rFonts w:ascii="Arial" w:hAnsi="Arial" w:cs="Arial"/>
          <w:sz w:val="24"/>
          <w:szCs w:val="24"/>
        </w:rPr>
        <w:t>In comparison to other areas, West Yorkshire has a comparable number of homicides per million</w:t>
      </w:r>
      <w:r w:rsidR="00534DD1">
        <w:rPr>
          <w:rFonts w:ascii="Arial" w:hAnsi="Arial" w:cs="Arial"/>
          <w:sz w:val="24"/>
          <w:szCs w:val="24"/>
        </w:rPr>
        <w:t xml:space="preserve"> (South Yorkshire stands out here), similarly for female victims (Greater Manchester the outlier here) For drugs involved is slightly lower (West Midlands and GMP higher here and also slightly lower for alcohol involved (similar to drugs)</w:t>
      </w:r>
    </w:p>
    <w:p w14:paraId="76DED4D0" w14:textId="0D7BE846"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w:t>
      </w:r>
      <w:r w:rsidR="00F265B8">
        <w:rPr>
          <w:rFonts w:ascii="Arial" w:hAnsi="Arial" w:cs="Arial"/>
          <w:b/>
          <w:bCs/>
          <w:sz w:val="24"/>
          <w:szCs w:val="24"/>
        </w:rPr>
        <w:t>s</w:t>
      </w:r>
      <w:r w:rsidR="00333721" w:rsidRPr="00333721">
        <w:rPr>
          <w:rFonts w:ascii="Arial" w:hAnsi="Arial" w:cs="Arial"/>
          <w:b/>
          <w:bCs/>
          <w:sz w:val="24"/>
          <w:szCs w:val="24"/>
        </w:rPr>
        <w:t xml:space="preserve"> for assault with a sharp </w:t>
      </w:r>
      <w:r w:rsidR="007B4694" w:rsidRPr="00333721">
        <w:rPr>
          <w:rFonts w:ascii="Arial" w:hAnsi="Arial" w:cs="Arial"/>
          <w:b/>
          <w:bCs/>
          <w:sz w:val="24"/>
          <w:szCs w:val="24"/>
        </w:rPr>
        <w:t>instrument.</w:t>
      </w:r>
    </w:p>
    <w:p w14:paraId="497ED7FA" w14:textId="0C756C25"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w:t>
      </w:r>
      <w:r w:rsidR="00F265B8">
        <w:rPr>
          <w:rFonts w:ascii="Arial" w:hAnsi="Arial" w:cs="Arial"/>
          <w:sz w:val="24"/>
          <w:szCs w:val="24"/>
        </w:rPr>
        <w:t>a</w:t>
      </w:r>
      <w:r w:rsidR="003A655F">
        <w:rPr>
          <w:rFonts w:ascii="Arial" w:hAnsi="Arial" w:cs="Arial"/>
          <w:sz w:val="24"/>
          <w:szCs w:val="24"/>
        </w:rPr>
        <w:t xml:space="preserve">dmissions has seen </w:t>
      </w:r>
      <w:r w:rsidR="00B04F75">
        <w:rPr>
          <w:rFonts w:ascii="Arial" w:hAnsi="Arial" w:cs="Arial"/>
          <w:sz w:val="24"/>
          <w:szCs w:val="24"/>
        </w:rPr>
        <w:t>a decrease of 5 for both groups</w:t>
      </w:r>
      <w:r w:rsidR="003A655F">
        <w:rPr>
          <w:rFonts w:ascii="Arial" w:hAnsi="Arial" w:cs="Arial"/>
          <w:sz w:val="24"/>
          <w:szCs w:val="24"/>
        </w:rPr>
        <w:t>.</w:t>
      </w:r>
      <w:r w:rsidR="0031440E">
        <w:rPr>
          <w:rFonts w:ascii="Arial" w:hAnsi="Arial" w:cs="Arial"/>
          <w:sz w:val="24"/>
          <w:szCs w:val="24"/>
        </w:rPr>
        <w:t xml:space="preserve">  </w:t>
      </w:r>
    </w:p>
    <w:p w14:paraId="60322E43" w14:textId="33FA506F" w:rsidR="00333721" w:rsidRDefault="00941531" w:rsidP="00AD7EB4">
      <w:pPr>
        <w:spacing w:after="240" w:line="276" w:lineRule="auto"/>
        <w:ind w:left="851" w:hanging="851"/>
        <w:jc w:val="center"/>
        <w:rPr>
          <w:rFonts w:ascii="Arial" w:hAnsi="Arial" w:cs="Arial"/>
          <w:sz w:val="24"/>
          <w:szCs w:val="24"/>
        </w:rPr>
      </w:pPr>
      <w:r w:rsidRPr="00941531">
        <w:rPr>
          <w:noProof/>
        </w:rPr>
        <w:drawing>
          <wp:inline distT="0" distB="0" distL="0" distR="0" wp14:anchorId="326DEB7A" wp14:editId="778B3EEF">
            <wp:extent cx="4417695" cy="577215"/>
            <wp:effectExtent l="0" t="0" r="1905" b="0"/>
            <wp:docPr id="364809666" name="Picture 36480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7695" cy="577215"/>
                    </a:xfrm>
                    <a:prstGeom prst="rect">
                      <a:avLst/>
                    </a:prstGeom>
                    <a:noFill/>
                    <a:ln>
                      <a:noFill/>
                    </a:ln>
                  </pic:spPr>
                </pic:pic>
              </a:graphicData>
            </a:graphic>
          </wp:inline>
        </w:drawing>
      </w:r>
    </w:p>
    <w:p w14:paraId="17AC2E83" w14:textId="4DEF08F5" w:rsidR="00444F36" w:rsidRDefault="00C81A16" w:rsidP="00080E89">
      <w:pPr>
        <w:spacing w:after="240" w:line="276" w:lineRule="auto"/>
        <w:ind w:left="851" w:hanging="851"/>
        <w:jc w:val="both"/>
        <w:rPr>
          <w:rFonts w:ascii="Arial" w:hAnsi="Arial" w:cs="Arial"/>
          <w:sz w:val="24"/>
          <w:szCs w:val="24"/>
        </w:rPr>
      </w:pPr>
      <w:r>
        <w:rPr>
          <w:rFonts w:ascii="Arial" w:hAnsi="Arial" w:cs="Arial"/>
          <w:sz w:val="24"/>
          <w:szCs w:val="24"/>
        </w:rPr>
        <w:t>3.2.2</w:t>
      </w:r>
      <w:r>
        <w:rPr>
          <w:rFonts w:ascii="Arial" w:hAnsi="Arial" w:cs="Arial"/>
          <w:sz w:val="24"/>
          <w:szCs w:val="24"/>
        </w:rPr>
        <w:tab/>
      </w:r>
      <w:r w:rsidR="00F265B8">
        <w:rPr>
          <w:rFonts w:ascii="Arial" w:hAnsi="Arial" w:cs="Arial"/>
          <w:sz w:val="24"/>
          <w:szCs w:val="24"/>
        </w:rPr>
        <w:t>N</w:t>
      </w:r>
      <w:r w:rsidR="00AD7EB4">
        <w:rPr>
          <w:rFonts w:ascii="Arial" w:hAnsi="Arial" w:cs="Arial"/>
          <w:sz w:val="24"/>
          <w:szCs w:val="24"/>
        </w:rPr>
        <w:t>ote</w:t>
      </w:r>
      <w:r w:rsidR="00F265B8">
        <w:rPr>
          <w:rFonts w:ascii="Arial" w:hAnsi="Arial" w:cs="Arial"/>
          <w:sz w:val="24"/>
          <w:szCs w:val="24"/>
        </w:rPr>
        <w:t>:</w:t>
      </w:r>
      <w:r w:rsidR="00AD7EB4">
        <w:rPr>
          <w:rFonts w:ascii="Arial" w:hAnsi="Arial" w:cs="Arial"/>
          <w:sz w:val="24"/>
          <w:szCs w:val="24"/>
        </w:rPr>
        <w:t xml:space="preserve"> the data for the last 12 months </w:t>
      </w:r>
      <w:r w:rsidR="003D0D7A">
        <w:rPr>
          <w:rFonts w:ascii="Arial" w:hAnsi="Arial" w:cs="Arial"/>
          <w:sz w:val="24"/>
          <w:szCs w:val="24"/>
        </w:rPr>
        <w:t xml:space="preserve">is </w:t>
      </w:r>
      <w:r w:rsidR="00941531">
        <w:rPr>
          <w:rFonts w:ascii="Arial" w:hAnsi="Arial" w:cs="Arial"/>
          <w:sz w:val="24"/>
          <w:szCs w:val="24"/>
        </w:rPr>
        <w:t>up to March 2023</w:t>
      </w:r>
      <w:r w:rsidR="00F265B8">
        <w:rPr>
          <w:rFonts w:ascii="Arial" w:hAnsi="Arial" w:cs="Arial"/>
          <w:sz w:val="24"/>
          <w:szCs w:val="24"/>
        </w:rPr>
        <w:t>,</w:t>
      </w:r>
      <w:r w:rsidR="00AD7EB4">
        <w:rPr>
          <w:rFonts w:ascii="Arial" w:hAnsi="Arial" w:cs="Arial"/>
          <w:sz w:val="24"/>
          <w:szCs w:val="24"/>
        </w:rPr>
        <w:t xml:space="preserve"> and </w:t>
      </w:r>
      <w:r w:rsidR="0031440E">
        <w:rPr>
          <w:rFonts w:ascii="Arial" w:hAnsi="Arial" w:cs="Arial"/>
          <w:sz w:val="24"/>
          <w:szCs w:val="24"/>
        </w:rPr>
        <w:t>this data</w:t>
      </w:r>
      <w:r w:rsidR="00AD7EB4">
        <w:rPr>
          <w:rFonts w:ascii="Arial" w:hAnsi="Arial" w:cs="Arial"/>
          <w:sz w:val="24"/>
          <w:szCs w:val="24"/>
        </w:rPr>
        <w:t xml:space="preserve"> </w:t>
      </w:r>
      <w:r w:rsidR="003254EC">
        <w:rPr>
          <w:rFonts w:ascii="Arial" w:hAnsi="Arial" w:cs="Arial"/>
          <w:sz w:val="24"/>
          <w:szCs w:val="24"/>
        </w:rPr>
        <w:t>is provided by NHS digital and is subject to change</w:t>
      </w:r>
    </w:p>
    <w:p w14:paraId="24B76A13" w14:textId="231423ED" w:rsidR="002E7C0D" w:rsidRDefault="002E7C0D" w:rsidP="009F1458">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29B2AE84" wp14:editId="010B2196">
            <wp:extent cx="4584700" cy="2755900"/>
            <wp:effectExtent l="0" t="0" r="6350" b="6350"/>
            <wp:docPr id="1037732878" name="Picture 103773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FDEB794" w14:textId="5B4E0874" w:rsidR="009F1458" w:rsidRDefault="009F1458" w:rsidP="009F1458">
      <w:pPr>
        <w:spacing w:after="240" w:line="276" w:lineRule="auto"/>
        <w:ind w:left="851" w:hanging="851"/>
        <w:rPr>
          <w:rFonts w:ascii="Arial" w:hAnsi="Arial" w:cs="Arial"/>
          <w:sz w:val="24"/>
          <w:szCs w:val="24"/>
        </w:rPr>
      </w:pPr>
      <w:r>
        <w:rPr>
          <w:rFonts w:ascii="Arial" w:hAnsi="Arial" w:cs="Arial"/>
          <w:sz w:val="24"/>
          <w:szCs w:val="24"/>
        </w:rPr>
        <w:t>3.2.3</w:t>
      </w:r>
      <w:r>
        <w:rPr>
          <w:rFonts w:ascii="Arial" w:hAnsi="Arial" w:cs="Arial"/>
          <w:sz w:val="24"/>
          <w:szCs w:val="24"/>
        </w:rPr>
        <w:tab/>
        <w:t>Many of the most similar forces are seeing higher numbers of u25 admission in comparison to all admissions (see table above) but for West Yorkshire that difference is reducing.</w:t>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146EB163" w14:textId="7B0C9101" w:rsidR="00A03BCD" w:rsidRPr="00A03BCD" w:rsidRDefault="00C81A16" w:rsidP="00A03BCD">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A03BCD" w:rsidRPr="00A03BCD">
        <w:rPr>
          <w:rFonts w:ascii="Arial" w:hAnsi="Arial" w:cs="Arial"/>
          <w:sz w:val="24"/>
          <w:szCs w:val="24"/>
        </w:rPr>
        <w:t xml:space="preserve">The decreasing trend over the pandemic can be seen culminating in the lowest figures </w:t>
      </w:r>
      <w:r w:rsidR="00F265B8">
        <w:rPr>
          <w:rFonts w:ascii="Arial" w:hAnsi="Arial" w:cs="Arial"/>
          <w:sz w:val="24"/>
          <w:szCs w:val="24"/>
        </w:rPr>
        <w:t xml:space="preserve">recorded </w:t>
      </w:r>
      <w:r w:rsidR="00A03BCD" w:rsidRPr="00A03BCD">
        <w:rPr>
          <w:rFonts w:ascii="Arial" w:hAnsi="Arial" w:cs="Arial"/>
          <w:sz w:val="24"/>
          <w:szCs w:val="24"/>
        </w:rPr>
        <w:t>in March 2021.</w:t>
      </w:r>
    </w:p>
    <w:p w14:paraId="7597EE7D" w14:textId="2C23C6E7" w:rsidR="00A03BCD" w:rsidRPr="00A03BCD" w:rsidRDefault="00A03BCD" w:rsidP="00A03BCD">
      <w:pPr>
        <w:spacing w:after="240" w:line="276" w:lineRule="auto"/>
        <w:ind w:left="851"/>
        <w:jc w:val="both"/>
        <w:rPr>
          <w:rFonts w:ascii="Arial" w:hAnsi="Arial" w:cs="Arial"/>
          <w:sz w:val="24"/>
          <w:szCs w:val="24"/>
        </w:rPr>
      </w:pPr>
      <w:r w:rsidRPr="00A03BCD">
        <w:rPr>
          <w:rFonts w:ascii="Arial" w:hAnsi="Arial" w:cs="Arial"/>
          <w:sz w:val="24"/>
          <w:szCs w:val="24"/>
        </w:rPr>
        <w:t>Knife Crime then increased to closer to pre pandemic levels, but since April 2022 there has been a decreasing trend.</w:t>
      </w:r>
    </w:p>
    <w:p w14:paraId="4570435C" w14:textId="36ABD484" w:rsidR="00444F36" w:rsidRPr="00444F36" w:rsidRDefault="00A03BCD" w:rsidP="00A03BCD">
      <w:pPr>
        <w:spacing w:after="240" w:line="276" w:lineRule="auto"/>
        <w:ind w:left="851"/>
        <w:jc w:val="both"/>
        <w:rPr>
          <w:rFonts w:ascii="Arial" w:hAnsi="Arial" w:cs="Arial"/>
          <w:sz w:val="24"/>
          <w:szCs w:val="24"/>
        </w:rPr>
      </w:pPr>
      <w:r w:rsidRPr="00A03BCD">
        <w:rPr>
          <w:rFonts w:ascii="Arial" w:hAnsi="Arial" w:cs="Arial"/>
          <w:sz w:val="24"/>
          <w:szCs w:val="24"/>
        </w:rPr>
        <w:t xml:space="preserve">The most recent two months have seen a slight increase in these crimes, but the numbers are still below </w:t>
      </w:r>
      <w:r w:rsidR="005061DC" w:rsidRPr="00A03BCD">
        <w:rPr>
          <w:rFonts w:ascii="Arial" w:hAnsi="Arial" w:cs="Arial"/>
          <w:sz w:val="24"/>
          <w:szCs w:val="24"/>
        </w:rPr>
        <w:t>those</w:t>
      </w:r>
      <w:r w:rsidRPr="00A03BCD">
        <w:rPr>
          <w:rFonts w:ascii="Arial" w:hAnsi="Arial" w:cs="Arial"/>
          <w:sz w:val="24"/>
          <w:szCs w:val="24"/>
        </w:rPr>
        <w:t xml:space="preserve"> seen </w:t>
      </w:r>
      <w:r w:rsidR="005061DC" w:rsidRPr="00A03BCD">
        <w:rPr>
          <w:rFonts w:ascii="Arial" w:hAnsi="Arial" w:cs="Arial"/>
          <w:sz w:val="24"/>
          <w:szCs w:val="24"/>
        </w:rPr>
        <w:t>in</w:t>
      </w:r>
      <w:r w:rsidRPr="00A03BCD">
        <w:rPr>
          <w:rFonts w:ascii="Arial" w:hAnsi="Arial" w:cs="Arial"/>
          <w:sz w:val="24"/>
          <w:szCs w:val="24"/>
        </w:rPr>
        <w:t xml:space="preserve"> the same months last </w:t>
      </w:r>
      <w:r w:rsidR="007B4694" w:rsidRPr="00A03BCD">
        <w:rPr>
          <w:rFonts w:ascii="Arial" w:hAnsi="Arial" w:cs="Arial"/>
          <w:sz w:val="24"/>
          <w:szCs w:val="24"/>
        </w:rPr>
        <w:t>year.</w:t>
      </w:r>
    </w:p>
    <w:p w14:paraId="29D6C64E" w14:textId="09A83F73" w:rsidR="00EE59AB" w:rsidRDefault="004A4DDD" w:rsidP="006D1DC7">
      <w:pPr>
        <w:spacing w:after="240" w:line="276" w:lineRule="auto"/>
        <w:ind w:left="851" w:hanging="851"/>
        <w:jc w:val="center"/>
        <w:rPr>
          <w:rFonts w:ascii="Arial" w:hAnsi="Arial" w:cs="Arial"/>
          <w:sz w:val="24"/>
          <w:szCs w:val="24"/>
        </w:rPr>
      </w:pPr>
      <w:r>
        <w:rPr>
          <w:rFonts w:ascii="Arial" w:hAnsi="Arial" w:cs="Arial"/>
          <w:noProof/>
          <w:sz w:val="24"/>
          <w:szCs w:val="24"/>
        </w:rPr>
        <w:lastRenderedPageBreak/>
        <w:drawing>
          <wp:inline distT="0" distB="0" distL="0" distR="0" wp14:anchorId="18758CDF" wp14:editId="7562BD56">
            <wp:extent cx="4047238" cy="2352106"/>
            <wp:effectExtent l="0" t="0" r="0" b="0"/>
            <wp:docPr id="481106019" name="Picture 48110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9382" cy="2359164"/>
                    </a:xfrm>
                    <a:prstGeom prst="rect">
                      <a:avLst/>
                    </a:prstGeom>
                    <a:noFill/>
                  </pic:spPr>
                </pic:pic>
              </a:graphicData>
            </a:graphic>
          </wp:inline>
        </w:drawing>
      </w:r>
    </w:p>
    <w:p w14:paraId="14326926" w14:textId="1D92F57B"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w:t>
      </w:r>
      <w:r w:rsidR="002F482D">
        <w:rPr>
          <w:rFonts w:ascii="Arial" w:hAnsi="Arial" w:cs="Arial"/>
          <w:sz w:val="24"/>
          <w:szCs w:val="24"/>
        </w:rPr>
        <w:t>March 2023</w:t>
      </w:r>
      <w:r w:rsidR="00C016BE">
        <w:rPr>
          <w:rFonts w:ascii="Arial" w:hAnsi="Arial" w:cs="Arial"/>
          <w:sz w:val="24"/>
          <w:szCs w:val="24"/>
        </w:rPr>
        <w:t xml:space="preserve"> – </w:t>
      </w:r>
      <w:r w:rsidR="00F346BD">
        <w:rPr>
          <w:rFonts w:ascii="Arial" w:hAnsi="Arial" w:cs="Arial"/>
          <w:sz w:val="24"/>
          <w:szCs w:val="24"/>
        </w:rPr>
        <w:t xml:space="preserve">The below table looks at knife crime per 100,000 residents.  </w:t>
      </w:r>
      <w:r w:rsidR="002D53CA" w:rsidRPr="002D53CA">
        <w:rPr>
          <w:rFonts w:ascii="Arial" w:hAnsi="Arial" w:cs="Arial"/>
          <w:sz w:val="24"/>
          <w:szCs w:val="24"/>
          <w:lang w:val="en-GB"/>
        </w:rPr>
        <w:t xml:space="preserve">West Yorkshire </w:t>
      </w:r>
      <w:r w:rsidR="007B4694" w:rsidRPr="002D53CA">
        <w:rPr>
          <w:rFonts w:ascii="Arial" w:hAnsi="Arial" w:cs="Arial"/>
          <w:sz w:val="24"/>
          <w:szCs w:val="24"/>
          <w:lang w:val="en-GB"/>
        </w:rPr>
        <w:t>is</w:t>
      </w:r>
      <w:r w:rsidR="002D53CA" w:rsidRPr="002D53CA">
        <w:rPr>
          <w:rFonts w:ascii="Arial" w:hAnsi="Arial" w:cs="Arial"/>
          <w:sz w:val="24"/>
          <w:szCs w:val="24"/>
          <w:lang w:val="en-GB"/>
        </w:rPr>
        <w:t xml:space="preserve"> reporting a </w:t>
      </w:r>
      <w:r w:rsidR="002F482D">
        <w:rPr>
          <w:rFonts w:ascii="Arial" w:hAnsi="Arial" w:cs="Arial"/>
          <w:sz w:val="24"/>
          <w:szCs w:val="24"/>
          <w:lang w:val="en-GB"/>
        </w:rPr>
        <w:t xml:space="preserve">4.3% decrease </w:t>
      </w:r>
      <w:r w:rsidR="002D53CA" w:rsidRPr="002D53CA">
        <w:rPr>
          <w:rFonts w:ascii="Arial" w:hAnsi="Arial" w:cs="Arial"/>
          <w:sz w:val="24"/>
          <w:szCs w:val="24"/>
          <w:lang w:val="en-GB"/>
        </w:rPr>
        <w:t>in knife crime offences</w:t>
      </w:r>
      <w:r w:rsidR="00F346BD">
        <w:rPr>
          <w:rFonts w:ascii="Arial" w:hAnsi="Arial" w:cs="Arial"/>
          <w:sz w:val="24"/>
          <w:szCs w:val="24"/>
          <w:lang w:val="en-GB"/>
        </w:rPr>
        <w:t>, n</w:t>
      </w:r>
      <w:r w:rsidR="002D53CA" w:rsidRPr="002D53CA">
        <w:rPr>
          <w:rFonts w:ascii="Arial" w:hAnsi="Arial" w:cs="Arial"/>
          <w:sz w:val="24"/>
          <w:szCs w:val="24"/>
          <w:lang w:val="en-GB"/>
        </w:rPr>
        <w:t xml:space="preserve">ationally there is a </w:t>
      </w:r>
      <w:r w:rsidR="00F346BD">
        <w:rPr>
          <w:rFonts w:ascii="Arial" w:hAnsi="Arial" w:cs="Arial"/>
          <w:sz w:val="24"/>
          <w:szCs w:val="24"/>
          <w:lang w:val="en-GB"/>
        </w:rPr>
        <w:t>4.9</w:t>
      </w:r>
      <w:r w:rsidR="002D53CA" w:rsidRPr="002D53CA">
        <w:rPr>
          <w:rFonts w:ascii="Arial" w:hAnsi="Arial" w:cs="Arial"/>
          <w:sz w:val="24"/>
          <w:szCs w:val="24"/>
          <w:lang w:val="en-GB"/>
        </w:rPr>
        <w:t xml:space="preserve">% increase. </w:t>
      </w:r>
    </w:p>
    <w:p w14:paraId="4FCFEA8C" w14:textId="0D7BD678" w:rsidR="00E6743C" w:rsidRDefault="002F482D" w:rsidP="00084935">
      <w:pPr>
        <w:spacing w:after="240" w:line="276" w:lineRule="auto"/>
        <w:ind w:left="851" w:hanging="851"/>
        <w:jc w:val="center"/>
        <w:rPr>
          <w:rFonts w:ascii="Arial" w:hAnsi="Arial" w:cs="Arial"/>
          <w:sz w:val="24"/>
          <w:szCs w:val="24"/>
          <w:lang w:val="en-GB"/>
        </w:rPr>
      </w:pPr>
      <w:r w:rsidRPr="002F482D">
        <w:rPr>
          <w:noProof/>
        </w:rPr>
        <w:drawing>
          <wp:inline distT="0" distB="0" distL="0" distR="0" wp14:anchorId="41B7A358" wp14:editId="6B24113E">
            <wp:extent cx="5014762" cy="1808862"/>
            <wp:effectExtent l="0" t="0" r="0" b="1270"/>
            <wp:docPr id="807740275" name="Picture 80774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6686" cy="1813163"/>
                    </a:xfrm>
                    <a:prstGeom prst="rect">
                      <a:avLst/>
                    </a:prstGeom>
                    <a:noFill/>
                    <a:ln>
                      <a:noFill/>
                    </a:ln>
                  </pic:spPr>
                </pic:pic>
              </a:graphicData>
            </a:graphic>
          </wp:inline>
        </w:drawing>
      </w:r>
    </w:p>
    <w:p w14:paraId="2DFB1344" w14:textId="5218C216"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 xml:space="preserve">It should be noted that West Yorkshire Police is one of </w:t>
      </w:r>
      <w:r w:rsidR="00184F20">
        <w:rPr>
          <w:rFonts w:ascii="Arial" w:hAnsi="Arial" w:cs="Arial"/>
          <w:sz w:val="24"/>
          <w:szCs w:val="24"/>
          <w:lang w:val="en-GB"/>
        </w:rPr>
        <w:t>40</w:t>
      </w:r>
      <w:r w:rsidRPr="00C016BE">
        <w:rPr>
          <w:rFonts w:ascii="Arial" w:hAnsi="Arial" w:cs="Arial"/>
          <w:sz w:val="24"/>
          <w:szCs w:val="24"/>
          <w:lang w:val="en-GB"/>
        </w:rPr>
        <w:t xml:space="preserve"> forces which uses a national methodology for recording knife crime.  The remaining forces will be using the same methodology </w:t>
      </w:r>
      <w:r w:rsidR="00E10876" w:rsidRPr="00C016BE">
        <w:rPr>
          <w:rFonts w:ascii="Arial" w:hAnsi="Arial" w:cs="Arial"/>
          <w:sz w:val="24"/>
          <w:szCs w:val="24"/>
          <w:lang w:val="en-GB"/>
        </w:rPr>
        <w:t>soon</w:t>
      </w:r>
      <w:r w:rsidRPr="00C016BE">
        <w:rPr>
          <w:rFonts w:ascii="Arial" w:hAnsi="Arial" w:cs="Arial"/>
          <w:sz w:val="24"/>
          <w:szCs w:val="24"/>
          <w:lang w:val="en-GB"/>
        </w:rPr>
        <w:t>, but until then, national comparisons are problematic</w:t>
      </w:r>
      <w:r w:rsidR="00A31D74">
        <w:rPr>
          <w:rFonts w:ascii="Arial" w:hAnsi="Arial" w:cs="Arial"/>
          <w:sz w:val="24"/>
          <w:szCs w:val="24"/>
          <w:lang w:val="en-GB"/>
        </w:rPr>
        <w:t>.</w:t>
      </w:r>
      <w:r w:rsidR="00184F20">
        <w:rPr>
          <w:rFonts w:ascii="Arial" w:hAnsi="Arial" w:cs="Arial"/>
          <w:sz w:val="24"/>
          <w:szCs w:val="24"/>
          <w:lang w:val="en-GB"/>
        </w:rPr>
        <w:t xml:space="preserve"> Also </w:t>
      </w:r>
      <w:r w:rsidR="00FC763E">
        <w:rPr>
          <w:rFonts w:ascii="Arial" w:hAnsi="Arial" w:cs="Arial"/>
          <w:sz w:val="24"/>
          <w:szCs w:val="24"/>
          <w:lang w:val="en-GB"/>
        </w:rPr>
        <w:t>data for West Midlands is provisional due to a move to a new computer system.</w:t>
      </w:r>
    </w:p>
    <w:p w14:paraId="5DD8FFE6" w14:textId="58159108"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 xml:space="preserve">Reduce number of ASB </w:t>
      </w:r>
      <w:r w:rsidR="007B4694" w:rsidRPr="003E6ADA">
        <w:rPr>
          <w:rFonts w:ascii="Arial" w:hAnsi="Arial" w:cs="Arial"/>
          <w:b/>
          <w:bCs/>
          <w:sz w:val="24"/>
          <w:szCs w:val="24"/>
        </w:rPr>
        <w:t>incidents.</w:t>
      </w:r>
    </w:p>
    <w:p w14:paraId="00B855C0" w14:textId="77777777" w:rsidR="00C636D2" w:rsidRPr="00C636D2" w:rsidRDefault="003E6ADA" w:rsidP="00C636D2">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r>
      <w:r w:rsidR="00C636D2" w:rsidRPr="00C636D2">
        <w:rPr>
          <w:rFonts w:ascii="Arial" w:hAnsi="Arial" w:cs="Arial"/>
          <w:sz w:val="24"/>
          <w:szCs w:val="24"/>
        </w:rPr>
        <w:t>ASB incidents have fallen by 10.6% (-3,308 incidents) when comparing the latest 12 months to June 2023 with the previous 12-month period.</w:t>
      </w:r>
    </w:p>
    <w:p w14:paraId="700621BE" w14:textId="25CF5AB0" w:rsidR="003E6ADA" w:rsidRDefault="00C636D2" w:rsidP="00C636D2">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Pr="00C636D2">
        <w:rPr>
          <w:rFonts w:ascii="Arial" w:hAnsi="Arial" w:cs="Arial"/>
          <w:sz w:val="24"/>
          <w:szCs w:val="24"/>
        </w:rPr>
        <w:t xml:space="preserve">The fall in ASB is significantly impacted by crime recording improvement activity. HMICFRS crime recording inspections across a number of Forces has highlighted that some ASB logs (and particularly ASB personal logs) should be considered for a crime being recorded. </w:t>
      </w:r>
      <w:r>
        <w:rPr>
          <w:rFonts w:ascii="Arial" w:hAnsi="Arial" w:cs="Arial"/>
          <w:sz w:val="24"/>
          <w:szCs w:val="24"/>
        </w:rPr>
        <w:t>The chart below shows this change</w:t>
      </w:r>
    </w:p>
    <w:p w14:paraId="3476961B" w14:textId="5DB84104" w:rsidR="00C636D2" w:rsidRDefault="005A3C22" w:rsidP="00C636D2">
      <w:pPr>
        <w:spacing w:after="240" w:line="276" w:lineRule="auto"/>
        <w:ind w:left="851" w:hanging="851"/>
        <w:jc w:val="both"/>
        <w:rPr>
          <w:rFonts w:ascii="Arial" w:hAnsi="Arial" w:cs="Arial"/>
          <w:sz w:val="24"/>
          <w:szCs w:val="24"/>
        </w:rPr>
      </w:pPr>
      <w:r w:rsidRPr="005A3C22">
        <w:rPr>
          <w:rFonts w:ascii="Arial" w:hAnsi="Arial" w:cs="Arial"/>
          <w:noProof/>
          <w:sz w:val="24"/>
          <w:szCs w:val="24"/>
        </w:rPr>
        <w:lastRenderedPageBreak/>
        <w:drawing>
          <wp:inline distT="0" distB="0" distL="0" distR="0" wp14:anchorId="4B06DBEF" wp14:editId="45A2AC3A">
            <wp:extent cx="6031230" cy="1892935"/>
            <wp:effectExtent l="0" t="0" r="7620" b="0"/>
            <wp:docPr id="2145789414" name="Picture 214578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1230" cy="1892935"/>
                    </a:xfrm>
                    <a:prstGeom prst="rect">
                      <a:avLst/>
                    </a:prstGeom>
                    <a:noFill/>
                    <a:ln>
                      <a:noFill/>
                    </a:ln>
                  </pic:spPr>
                </pic:pic>
              </a:graphicData>
            </a:graphic>
          </wp:inline>
        </w:drawing>
      </w:r>
    </w:p>
    <w:p w14:paraId="04A7561F" w14:textId="1ADAB69D" w:rsidR="003E6ADA" w:rsidRDefault="003E6ADA" w:rsidP="00080E89">
      <w:pPr>
        <w:spacing w:after="240" w:line="276" w:lineRule="auto"/>
        <w:ind w:left="851" w:hanging="851"/>
        <w:jc w:val="both"/>
        <w:rPr>
          <w:rFonts w:ascii="Arial" w:hAnsi="Arial" w:cs="Arial"/>
          <w:sz w:val="24"/>
          <w:szCs w:val="24"/>
        </w:rPr>
      </w:pPr>
    </w:p>
    <w:p w14:paraId="16A745ED" w14:textId="764C3FD6" w:rsidR="003E6ADA"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A31D74">
        <w:rPr>
          <w:rFonts w:ascii="Arial" w:hAnsi="Arial" w:cs="Arial"/>
          <w:sz w:val="24"/>
          <w:szCs w:val="24"/>
        </w:rPr>
        <w:t xml:space="preserve">The </w:t>
      </w:r>
      <w:r w:rsidR="00F265B8">
        <w:rPr>
          <w:rFonts w:ascii="Arial" w:hAnsi="Arial" w:cs="Arial"/>
          <w:sz w:val="24"/>
          <w:szCs w:val="24"/>
        </w:rPr>
        <w:t>left-hand</w:t>
      </w:r>
      <w:r w:rsidR="00A31D74">
        <w:rPr>
          <w:rFonts w:ascii="Arial" w:hAnsi="Arial" w:cs="Arial"/>
          <w:sz w:val="24"/>
          <w:szCs w:val="24"/>
        </w:rPr>
        <w:t xml:space="preserve"> graph shows the rolling 12 monthly trend for ASB incidents.  Due to training within contact at West Yorkshire Police, the logs that would have previously been </w:t>
      </w:r>
      <w:r w:rsidR="00033A17">
        <w:rPr>
          <w:rFonts w:ascii="Arial" w:hAnsi="Arial" w:cs="Arial"/>
          <w:sz w:val="24"/>
          <w:szCs w:val="24"/>
        </w:rPr>
        <w:t>in coded</w:t>
      </w:r>
      <w:r w:rsidR="00A31D74">
        <w:rPr>
          <w:rFonts w:ascii="Arial" w:hAnsi="Arial" w:cs="Arial"/>
          <w:sz w:val="24"/>
          <w:szCs w:val="24"/>
        </w:rPr>
        <w:t xml:space="preserve"> as ASB are now immediately flagged as a crime and this is reflected </w:t>
      </w:r>
      <w:r w:rsidR="00F265B8">
        <w:rPr>
          <w:rFonts w:ascii="Arial" w:hAnsi="Arial" w:cs="Arial"/>
          <w:sz w:val="24"/>
          <w:szCs w:val="24"/>
        </w:rPr>
        <w:t>(right graph)</w:t>
      </w:r>
      <w:r w:rsidR="00A31D74">
        <w:rPr>
          <w:rFonts w:ascii="Arial" w:hAnsi="Arial" w:cs="Arial"/>
          <w:sz w:val="24"/>
          <w:szCs w:val="24"/>
        </w:rPr>
        <w:t xml:space="preserve"> by the blue line in comparison to orange line which shows the in</w:t>
      </w:r>
      <w:r w:rsidR="00033A17">
        <w:rPr>
          <w:rFonts w:ascii="Arial" w:hAnsi="Arial" w:cs="Arial"/>
          <w:sz w:val="24"/>
          <w:szCs w:val="24"/>
        </w:rPr>
        <w:t>-</w:t>
      </w:r>
      <w:r w:rsidR="00A31D74">
        <w:rPr>
          <w:rFonts w:ascii="Arial" w:hAnsi="Arial" w:cs="Arial"/>
          <w:sz w:val="24"/>
          <w:szCs w:val="24"/>
        </w:rPr>
        <w:t>codes for the crimes.</w:t>
      </w:r>
    </w:p>
    <w:p w14:paraId="2BB3076D" w14:textId="741F8D5C" w:rsidR="006C4CE8" w:rsidRDefault="006C4CE8" w:rsidP="00080E89">
      <w:pPr>
        <w:spacing w:after="240" w:line="276" w:lineRule="auto"/>
        <w:ind w:left="851" w:hanging="851"/>
        <w:jc w:val="both"/>
        <w:rPr>
          <w:rFonts w:ascii="Arial" w:hAnsi="Arial" w:cs="Arial"/>
          <w:sz w:val="24"/>
          <w:szCs w:val="24"/>
        </w:rPr>
      </w:pPr>
      <w:r>
        <w:rPr>
          <w:rFonts w:ascii="Arial" w:hAnsi="Arial" w:cs="Arial"/>
          <w:sz w:val="24"/>
          <w:szCs w:val="24"/>
        </w:rPr>
        <w:t>3.4.4</w:t>
      </w:r>
      <w:r>
        <w:rPr>
          <w:rFonts w:ascii="Arial" w:hAnsi="Arial" w:cs="Arial"/>
          <w:sz w:val="24"/>
          <w:szCs w:val="24"/>
        </w:rPr>
        <w:tab/>
      </w:r>
      <w:r w:rsidR="006E4850">
        <w:rPr>
          <w:rFonts w:ascii="Arial" w:hAnsi="Arial" w:cs="Arial"/>
          <w:sz w:val="24"/>
          <w:szCs w:val="24"/>
        </w:rPr>
        <w:t xml:space="preserve">In line with this change of recording, the force </w:t>
      </w:r>
      <w:r w:rsidR="007B4694">
        <w:rPr>
          <w:rFonts w:ascii="Arial" w:hAnsi="Arial" w:cs="Arial"/>
          <w:sz w:val="24"/>
          <w:szCs w:val="24"/>
        </w:rPr>
        <w:t>includes</w:t>
      </w:r>
      <w:r w:rsidR="006E4850">
        <w:rPr>
          <w:rFonts w:ascii="Arial" w:hAnsi="Arial" w:cs="Arial"/>
          <w:sz w:val="24"/>
          <w:szCs w:val="24"/>
        </w:rPr>
        <w:t xml:space="preserve"> these crime types in the analysis for their multi agency meeting to ensure the ASB felt by residents is reflected in the analysis of not just ASB incidents</w:t>
      </w:r>
      <w:r w:rsidR="00F265B8">
        <w:rPr>
          <w:rFonts w:ascii="Arial" w:hAnsi="Arial" w:cs="Arial"/>
          <w:sz w:val="24"/>
          <w:szCs w:val="24"/>
        </w:rPr>
        <w:t>,</w:t>
      </w:r>
      <w:r w:rsidR="006E4850">
        <w:rPr>
          <w:rFonts w:ascii="Arial" w:hAnsi="Arial" w:cs="Arial"/>
          <w:sz w:val="24"/>
          <w:szCs w:val="24"/>
        </w:rPr>
        <w:t xml:space="preserve"> but also those crimes linked to ASB.  For more information on this please see the latest Community Outcome </w:t>
      </w:r>
      <w:r w:rsidR="00F265B8">
        <w:rPr>
          <w:rFonts w:ascii="Arial" w:hAnsi="Arial" w:cs="Arial"/>
          <w:sz w:val="24"/>
          <w:szCs w:val="24"/>
        </w:rPr>
        <w:t xml:space="preserve">Meeting </w:t>
      </w:r>
      <w:r w:rsidR="006E4850">
        <w:rPr>
          <w:rFonts w:ascii="Arial" w:hAnsi="Arial" w:cs="Arial"/>
          <w:sz w:val="24"/>
          <w:szCs w:val="24"/>
        </w:rPr>
        <w:t xml:space="preserve">paper on Neighbourhood Policing and ASB at </w:t>
      </w:r>
      <w:hyperlink r:id="rId49" w:history="1">
        <w:r w:rsidR="00DA2BC1" w:rsidRPr="00137EA6">
          <w:rPr>
            <w:rStyle w:val="Hyperlink"/>
            <w:rFonts w:ascii="Arial" w:hAnsi="Arial" w:cs="Arial"/>
            <w:sz w:val="24"/>
            <w:szCs w:val="24"/>
          </w:rPr>
          <w:t>https://www.westyorks-ca.gov.uk/policing-and-crime/holding-the-chief-constable-to-account/community-outcomes-meetings/community-outcomes-meeting-18-april-2023/</w:t>
        </w:r>
      </w:hyperlink>
      <w:r w:rsidR="00426214">
        <w:rPr>
          <w:rFonts w:ascii="Arial" w:hAnsi="Arial" w:cs="Arial"/>
          <w:sz w:val="24"/>
          <w:szCs w:val="24"/>
        </w:rPr>
        <w:t xml:space="preserve"> </w:t>
      </w:r>
    </w:p>
    <w:p w14:paraId="75A42DF1" w14:textId="71A1BA61" w:rsidR="003575CC" w:rsidRDefault="003575CC" w:rsidP="00080E89">
      <w:pPr>
        <w:spacing w:after="240" w:line="276" w:lineRule="auto"/>
        <w:ind w:left="851" w:hanging="851"/>
        <w:jc w:val="both"/>
        <w:rPr>
          <w:rFonts w:ascii="Arial" w:hAnsi="Arial" w:cs="Arial"/>
          <w:b/>
          <w:bCs/>
          <w:sz w:val="24"/>
          <w:szCs w:val="24"/>
        </w:rPr>
      </w:pPr>
      <w:r w:rsidRPr="003575CC">
        <w:rPr>
          <w:rFonts w:ascii="Arial" w:hAnsi="Arial" w:cs="Arial"/>
          <w:b/>
          <w:bCs/>
          <w:sz w:val="24"/>
          <w:szCs w:val="24"/>
        </w:rPr>
        <w:t>3.5</w:t>
      </w:r>
      <w:r w:rsidRPr="003575CC">
        <w:rPr>
          <w:rFonts w:ascii="Arial" w:hAnsi="Arial" w:cs="Arial"/>
          <w:b/>
          <w:bCs/>
          <w:sz w:val="24"/>
          <w:szCs w:val="24"/>
        </w:rPr>
        <w:tab/>
        <w:t xml:space="preserve">Keep Neighbourhood Crime below </w:t>
      </w:r>
      <w:r w:rsidR="007B4694" w:rsidRPr="003575CC">
        <w:rPr>
          <w:rFonts w:ascii="Arial" w:hAnsi="Arial" w:cs="Arial"/>
          <w:b/>
          <w:bCs/>
          <w:sz w:val="24"/>
          <w:szCs w:val="24"/>
        </w:rPr>
        <w:t>baseline.</w:t>
      </w:r>
    </w:p>
    <w:p w14:paraId="3460BB8B" w14:textId="0F30517B" w:rsidR="003575CC"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r>
      <w:r w:rsidR="00F265B8" w:rsidRPr="00F265B8">
        <w:rPr>
          <w:rFonts w:ascii="Arial" w:hAnsi="Arial" w:cs="Arial"/>
          <w:sz w:val="24"/>
          <w:szCs w:val="24"/>
        </w:rPr>
        <w:t>West Yorkshire Police</w:t>
      </w:r>
      <w:r w:rsidR="009F6D6B" w:rsidRPr="009F6D6B">
        <w:rPr>
          <w:rFonts w:ascii="Arial" w:hAnsi="Arial" w:cs="Arial"/>
          <w:sz w:val="24"/>
          <w:szCs w:val="24"/>
        </w:rPr>
        <w:t xml:space="preserve"> continues to </w:t>
      </w:r>
      <w:r w:rsidR="000D0650">
        <w:rPr>
          <w:rFonts w:ascii="Arial" w:hAnsi="Arial" w:cs="Arial"/>
          <w:sz w:val="24"/>
          <w:szCs w:val="24"/>
        </w:rPr>
        <w:t xml:space="preserve">show </w:t>
      </w:r>
      <w:r w:rsidR="009F6D6B" w:rsidRPr="009F6D6B">
        <w:rPr>
          <w:rFonts w:ascii="Arial" w:hAnsi="Arial" w:cs="Arial"/>
          <w:sz w:val="24"/>
          <w:szCs w:val="24"/>
        </w:rPr>
        <w:t>significant reductions in Neighbourhood Crime</w:t>
      </w:r>
      <w:r w:rsidR="000D0650">
        <w:rPr>
          <w:rFonts w:ascii="Arial" w:hAnsi="Arial" w:cs="Arial"/>
          <w:sz w:val="24"/>
          <w:szCs w:val="24"/>
        </w:rPr>
        <w:t xml:space="preserve"> against the nationally recognised baseline</w:t>
      </w:r>
      <w:r w:rsidR="0036425F">
        <w:rPr>
          <w:rFonts w:ascii="Arial" w:hAnsi="Arial" w:cs="Arial"/>
          <w:sz w:val="24"/>
          <w:szCs w:val="24"/>
        </w:rPr>
        <w:t xml:space="preserve"> of June 2019.</w:t>
      </w:r>
      <w:r w:rsidR="00CA7D76">
        <w:rPr>
          <w:rFonts w:ascii="Arial" w:hAnsi="Arial" w:cs="Arial"/>
          <w:sz w:val="24"/>
          <w:szCs w:val="24"/>
        </w:rPr>
        <w:t xml:space="preserve"> In some tables this baseline is to December 2019, but is supposed to reflect offending before the pandemic.</w:t>
      </w:r>
      <w:r w:rsidR="0036425F">
        <w:rPr>
          <w:rFonts w:ascii="Arial" w:hAnsi="Arial" w:cs="Arial"/>
          <w:sz w:val="24"/>
          <w:szCs w:val="24"/>
        </w:rPr>
        <w:t xml:space="preserve">  </w:t>
      </w:r>
      <w:r w:rsidR="008C08B8">
        <w:rPr>
          <w:rFonts w:ascii="Arial" w:hAnsi="Arial" w:cs="Arial"/>
          <w:sz w:val="24"/>
          <w:szCs w:val="24"/>
        </w:rPr>
        <w:t>F</w:t>
      </w:r>
      <w:r w:rsidR="009F6D6B" w:rsidRPr="009F6D6B">
        <w:rPr>
          <w:rFonts w:ascii="Arial" w:hAnsi="Arial" w:cs="Arial"/>
          <w:sz w:val="24"/>
          <w:szCs w:val="24"/>
        </w:rPr>
        <w:t xml:space="preserve">igures for 2022/23 report that Neighbourhood Crime offences have fallen by </w:t>
      </w:r>
      <w:r w:rsidR="00BC2071">
        <w:rPr>
          <w:rFonts w:ascii="Arial" w:hAnsi="Arial" w:cs="Arial"/>
          <w:sz w:val="24"/>
          <w:szCs w:val="24"/>
        </w:rPr>
        <w:t>35.4</w:t>
      </w:r>
      <w:r w:rsidR="009F6D6B" w:rsidRPr="009F6D6B">
        <w:rPr>
          <w:rFonts w:ascii="Arial" w:hAnsi="Arial" w:cs="Arial"/>
          <w:sz w:val="24"/>
          <w:szCs w:val="24"/>
        </w:rPr>
        <w:t xml:space="preserve">% when compared to </w:t>
      </w:r>
      <w:r w:rsidR="0053717D">
        <w:rPr>
          <w:rFonts w:ascii="Arial" w:hAnsi="Arial" w:cs="Arial"/>
          <w:sz w:val="24"/>
          <w:szCs w:val="24"/>
        </w:rPr>
        <w:t>the 12 mths to June 2019 baseline</w:t>
      </w:r>
      <w:r w:rsidR="009F6D6B" w:rsidRPr="009F6D6B">
        <w:rPr>
          <w:rFonts w:ascii="Arial" w:hAnsi="Arial" w:cs="Arial"/>
          <w:sz w:val="24"/>
          <w:szCs w:val="24"/>
        </w:rPr>
        <w:t xml:space="preserve"> equating to over 1</w:t>
      </w:r>
      <w:r w:rsidR="00191187">
        <w:rPr>
          <w:rFonts w:ascii="Arial" w:hAnsi="Arial" w:cs="Arial"/>
          <w:sz w:val="24"/>
          <w:szCs w:val="24"/>
        </w:rPr>
        <w:t>8</w:t>
      </w:r>
      <w:r w:rsidR="009F6D6B" w:rsidRPr="009F6D6B">
        <w:rPr>
          <w:rFonts w:ascii="Arial" w:hAnsi="Arial" w:cs="Arial"/>
          <w:sz w:val="24"/>
          <w:szCs w:val="24"/>
        </w:rPr>
        <w:t xml:space="preserve">,000 fewer victims. Notable reductions </w:t>
      </w:r>
      <w:r w:rsidR="00F265B8">
        <w:rPr>
          <w:rFonts w:ascii="Arial" w:hAnsi="Arial" w:cs="Arial"/>
          <w:sz w:val="24"/>
          <w:szCs w:val="24"/>
        </w:rPr>
        <w:t>are</w:t>
      </w:r>
      <w:r w:rsidR="009F6D6B" w:rsidRPr="009F6D6B">
        <w:rPr>
          <w:rFonts w:ascii="Arial" w:hAnsi="Arial" w:cs="Arial"/>
          <w:sz w:val="24"/>
          <w:szCs w:val="24"/>
        </w:rPr>
        <w:t xml:space="preserve"> residential burglary (down </w:t>
      </w:r>
      <w:r w:rsidR="00BC2071">
        <w:rPr>
          <w:rFonts w:ascii="Arial" w:hAnsi="Arial" w:cs="Arial"/>
          <w:sz w:val="24"/>
          <w:szCs w:val="24"/>
        </w:rPr>
        <w:t>42</w:t>
      </w:r>
      <w:r w:rsidR="009F6D6B" w:rsidRPr="009F6D6B">
        <w:rPr>
          <w:rFonts w:ascii="Arial" w:hAnsi="Arial" w:cs="Arial"/>
          <w:sz w:val="24"/>
          <w:szCs w:val="24"/>
        </w:rPr>
        <w:t xml:space="preserve">%), personal robbery (down </w:t>
      </w:r>
      <w:r w:rsidR="00F41C4C">
        <w:rPr>
          <w:rFonts w:ascii="Arial" w:hAnsi="Arial" w:cs="Arial"/>
          <w:sz w:val="24"/>
          <w:szCs w:val="24"/>
        </w:rPr>
        <w:t>1</w:t>
      </w:r>
      <w:r w:rsidR="009F6D6B" w:rsidRPr="009F6D6B">
        <w:rPr>
          <w:rFonts w:ascii="Arial" w:hAnsi="Arial" w:cs="Arial"/>
          <w:sz w:val="24"/>
          <w:szCs w:val="24"/>
        </w:rPr>
        <w:t xml:space="preserve">9%), theft from person (down </w:t>
      </w:r>
      <w:r w:rsidR="00156847">
        <w:rPr>
          <w:rFonts w:ascii="Arial" w:hAnsi="Arial" w:cs="Arial"/>
          <w:sz w:val="24"/>
          <w:szCs w:val="24"/>
        </w:rPr>
        <w:t>20.1</w:t>
      </w:r>
      <w:r w:rsidR="009F6D6B" w:rsidRPr="009F6D6B">
        <w:rPr>
          <w:rFonts w:ascii="Arial" w:hAnsi="Arial" w:cs="Arial"/>
          <w:sz w:val="24"/>
          <w:szCs w:val="24"/>
        </w:rPr>
        <w:t>%)</w:t>
      </w:r>
      <w:r w:rsidR="00F265B8">
        <w:rPr>
          <w:rFonts w:ascii="Arial" w:hAnsi="Arial" w:cs="Arial"/>
          <w:sz w:val="24"/>
          <w:szCs w:val="24"/>
        </w:rPr>
        <w:t>,</w:t>
      </w:r>
      <w:r w:rsidR="009F6D6B" w:rsidRPr="009F6D6B">
        <w:rPr>
          <w:rFonts w:ascii="Arial" w:hAnsi="Arial" w:cs="Arial"/>
          <w:sz w:val="24"/>
          <w:szCs w:val="24"/>
        </w:rPr>
        <w:t xml:space="preserve"> and theft from vehicle (down </w:t>
      </w:r>
      <w:r w:rsidR="00F41C4C">
        <w:rPr>
          <w:rFonts w:ascii="Arial" w:hAnsi="Arial" w:cs="Arial"/>
          <w:sz w:val="24"/>
          <w:szCs w:val="24"/>
        </w:rPr>
        <w:t>42</w:t>
      </w:r>
      <w:r w:rsidR="009F6D6B" w:rsidRPr="009F6D6B">
        <w:rPr>
          <w:rFonts w:ascii="Arial" w:hAnsi="Arial" w:cs="Arial"/>
          <w:sz w:val="24"/>
          <w:szCs w:val="24"/>
        </w:rPr>
        <w:t>%).</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3C305F8D" w:rsidR="00E72184" w:rsidRPr="00647668" w:rsidRDefault="00FD74D1" w:rsidP="00080E89">
      <w:pPr>
        <w:spacing w:after="240" w:line="276" w:lineRule="auto"/>
        <w:ind w:left="851" w:hanging="851"/>
        <w:jc w:val="both"/>
        <w:rPr>
          <w:rFonts w:ascii="Arial" w:hAnsi="Arial" w:cs="Arial"/>
          <w:sz w:val="24"/>
          <w:szCs w:val="24"/>
        </w:rPr>
      </w:pPr>
      <w:r w:rsidRPr="00FD74D1">
        <w:rPr>
          <w:noProof/>
        </w:rPr>
        <w:drawing>
          <wp:inline distT="0" distB="0" distL="0" distR="0" wp14:anchorId="2E905947" wp14:editId="0D9B18A7">
            <wp:extent cx="6031230" cy="1635125"/>
            <wp:effectExtent l="0" t="0" r="7620" b="3175"/>
            <wp:docPr id="1830235555" name="Picture 183023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1230" cy="1635125"/>
                    </a:xfrm>
                    <a:prstGeom prst="rect">
                      <a:avLst/>
                    </a:prstGeom>
                    <a:noFill/>
                    <a:ln>
                      <a:noFill/>
                    </a:ln>
                  </pic:spPr>
                </pic:pic>
              </a:graphicData>
            </a:graphic>
          </wp:inline>
        </w:drawing>
      </w:r>
    </w:p>
    <w:p w14:paraId="7E2EFFA3" w14:textId="64F59BDC" w:rsidR="00B960EC" w:rsidRDefault="005903F7" w:rsidP="00641273">
      <w:pPr>
        <w:spacing w:after="240" w:line="276" w:lineRule="auto"/>
        <w:ind w:left="851" w:hanging="851"/>
        <w:jc w:val="both"/>
        <w:rPr>
          <w:rFonts w:ascii="Arial" w:hAnsi="Arial" w:cs="Arial"/>
          <w:sz w:val="24"/>
          <w:szCs w:val="24"/>
        </w:rPr>
      </w:pPr>
      <w:r>
        <w:rPr>
          <w:rFonts w:ascii="Arial" w:hAnsi="Arial" w:cs="Arial"/>
          <w:sz w:val="24"/>
          <w:szCs w:val="24"/>
        </w:rPr>
        <w:lastRenderedPageBreak/>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June 2019 baseline.</w:t>
      </w:r>
      <w:r w:rsidR="00B960EC">
        <w:rPr>
          <w:rFonts w:ascii="Arial" w:hAnsi="Arial" w:cs="Arial"/>
          <w:sz w:val="24"/>
          <w:szCs w:val="24"/>
        </w:rPr>
        <w:tab/>
      </w:r>
    </w:p>
    <w:p w14:paraId="61C880DD" w14:textId="0DB5D3B2"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w:t>
      </w:r>
      <w:r w:rsidR="00CA7D76">
        <w:rPr>
          <w:rFonts w:ascii="Arial" w:hAnsi="Arial" w:cs="Arial"/>
          <w:sz w:val="24"/>
          <w:szCs w:val="24"/>
        </w:rPr>
        <w:t>has one of the largest % change in comparison to the baseline.</w:t>
      </w:r>
      <w:r w:rsidR="005579A2">
        <w:rPr>
          <w:rFonts w:ascii="Arial" w:hAnsi="Arial" w:cs="Arial"/>
          <w:sz w:val="24"/>
          <w:szCs w:val="24"/>
        </w:rPr>
        <w:t>(offences per 100</w:t>
      </w:r>
      <w:r w:rsidR="00641273">
        <w:rPr>
          <w:rFonts w:ascii="Arial" w:hAnsi="Arial" w:cs="Arial"/>
          <w:sz w:val="24"/>
          <w:szCs w:val="24"/>
        </w:rPr>
        <w:t>,0</w:t>
      </w:r>
      <w:r w:rsidR="005579A2">
        <w:rPr>
          <w:rFonts w:ascii="Arial" w:hAnsi="Arial" w:cs="Arial"/>
          <w:sz w:val="24"/>
          <w:szCs w:val="24"/>
        </w:rPr>
        <w:t>0</w:t>
      </w:r>
      <w:r w:rsidR="00641273">
        <w:rPr>
          <w:rFonts w:ascii="Arial" w:hAnsi="Arial" w:cs="Arial"/>
          <w:sz w:val="24"/>
          <w:szCs w:val="24"/>
        </w:rPr>
        <w:t>0</w:t>
      </w:r>
      <w:r w:rsidR="005579A2">
        <w:rPr>
          <w:rFonts w:ascii="Arial" w:hAnsi="Arial" w:cs="Arial"/>
          <w:sz w:val="24"/>
          <w:szCs w:val="24"/>
        </w:rPr>
        <w:t xml:space="preserve"> population)</w:t>
      </w:r>
      <w:r w:rsidR="00F265B8">
        <w:rPr>
          <w:rFonts w:ascii="Arial" w:hAnsi="Arial" w:cs="Arial"/>
          <w:sz w:val="24"/>
          <w:szCs w:val="24"/>
        </w:rPr>
        <w:t>.</w:t>
      </w:r>
    </w:p>
    <w:p w14:paraId="726C7E8D" w14:textId="2C0B0DF8" w:rsidR="006F54DB" w:rsidRDefault="004907B0" w:rsidP="006F54DB">
      <w:pPr>
        <w:spacing w:after="240" w:line="276" w:lineRule="auto"/>
        <w:ind w:left="851" w:hanging="851"/>
        <w:jc w:val="center"/>
        <w:rPr>
          <w:rFonts w:ascii="Arial" w:hAnsi="Arial" w:cs="Arial"/>
          <w:sz w:val="24"/>
          <w:szCs w:val="24"/>
        </w:rPr>
      </w:pPr>
      <w:r w:rsidRPr="004907B0">
        <w:rPr>
          <w:noProof/>
        </w:rPr>
        <w:drawing>
          <wp:inline distT="0" distB="0" distL="0" distR="0" wp14:anchorId="34DE7498" wp14:editId="27CAD398">
            <wp:extent cx="3224463" cy="1871901"/>
            <wp:effectExtent l="0" t="0" r="0" b="0"/>
            <wp:docPr id="149874841" name="Picture 1498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46579" cy="1884740"/>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3.6</w:t>
      </w:r>
      <w:r w:rsidRPr="001A514E">
        <w:rPr>
          <w:rFonts w:ascii="Arial" w:hAnsi="Arial" w:cs="Arial"/>
          <w:b/>
          <w:bCs/>
          <w:sz w:val="24"/>
          <w:szCs w:val="24"/>
        </w:rPr>
        <w:tab/>
      </w:r>
      <w:r w:rsidRPr="00BA3860">
        <w:rPr>
          <w:rFonts w:ascii="Arial" w:hAnsi="Arial" w:cs="Arial"/>
          <w:b/>
          <w:bCs/>
          <w:sz w:val="24"/>
          <w:szCs w:val="24"/>
        </w:rPr>
        <w:t xml:space="preserve">Monitor </w:t>
      </w:r>
      <w:r w:rsidR="003D0D7A" w:rsidRPr="00BA3860">
        <w:rPr>
          <w:rFonts w:ascii="Arial" w:hAnsi="Arial" w:cs="Arial"/>
          <w:b/>
          <w:bCs/>
          <w:sz w:val="24"/>
          <w:szCs w:val="24"/>
        </w:rPr>
        <w:t>cyber-attacks</w:t>
      </w:r>
      <w:r w:rsidRPr="00BA3860">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B4C5982" w14:textId="77777777" w:rsidR="00F265B8" w:rsidRDefault="00F265B8" w:rsidP="00080E89">
      <w:pPr>
        <w:spacing w:after="240" w:line="276" w:lineRule="auto"/>
        <w:ind w:left="851" w:hanging="851"/>
        <w:jc w:val="both"/>
        <w:rPr>
          <w:rFonts w:ascii="Arial" w:hAnsi="Arial" w:cs="Arial"/>
          <w:sz w:val="24"/>
          <w:szCs w:val="24"/>
        </w:rPr>
      </w:pP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2302409B" w:rsidR="001A514E" w:rsidRPr="001A514E" w:rsidRDefault="004516CF" w:rsidP="00080E89">
      <w:pPr>
        <w:spacing w:after="240" w:line="276" w:lineRule="auto"/>
        <w:ind w:left="851" w:hanging="851"/>
        <w:jc w:val="both"/>
        <w:rPr>
          <w:rFonts w:ascii="Arial" w:hAnsi="Arial" w:cs="Arial"/>
          <w:sz w:val="24"/>
          <w:szCs w:val="24"/>
        </w:rPr>
      </w:pPr>
      <w:r>
        <w:rPr>
          <w:noProof/>
        </w:rPr>
        <w:drawing>
          <wp:inline distT="0" distB="0" distL="0" distR="0" wp14:anchorId="28754FA7" wp14:editId="44A8445E">
            <wp:extent cx="6031230" cy="1315085"/>
            <wp:effectExtent l="0" t="0" r="7620" b="0"/>
            <wp:docPr id="2059447988" name="Picture 2059447988" descr="A table with numbers and a number of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47988" name="Picture 1" descr="A table with numbers and a number of percentages&#10;&#10;Description automatically generated"/>
                    <pic:cNvPicPr/>
                  </pic:nvPicPr>
                  <pic:blipFill>
                    <a:blip r:embed="rId52"/>
                    <a:stretch>
                      <a:fillRect/>
                    </a:stretch>
                  </pic:blipFill>
                  <pic:spPr>
                    <a:xfrm>
                      <a:off x="0" y="0"/>
                      <a:ext cx="6031230" cy="1315085"/>
                    </a:xfrm>
                    <a:prstGeom prst="rect">
                      <a:avLst/>
                    </a:prstGeom>
                  </pic:spPr>
                </pic:pic>
              </a:graphicData>
            </a:graphic>
          </wp:inline>
        </w:drawing>
      </w:r>
    </w:p>
    <w:p w14:paraId="0F5419AA" w14:textId="7B6AE49B"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t>
      </w:r>
      <w:r w:rsidR="00F265B8">
        <w:rPr>
          <w:rFonts w:ascii="Arial" w:hAnsi="Arial" w:cs="Arial"/>
          <w:sz w:val="24"/>
          <w:szCs w:val="24"/>
        </w:rPr>
        <w:t xml:space="preserve">total WYP </w:t>
      </w:r>
      <w:r>
        <w:rPr>
          <w:rFonts w:ascii="Arial" w:hAnsi="Arial" w:cs="Arial"/>
          <w:sz w:val="24"/>
          <w:szCs w:val="24"/>
        </w:rPr>
        <w:t xml:space="preserve">workforce from ethnic minorities is at </w:t>
      </w:r>
      <w:r w:rsidR="00CA5279">
        <w:rPr>
          <w:rFonts w:ascii="Arial" w:hAnsi="Arial" w:cs="Arial"/>
          <w:sz w:val="24"/>
          <w:szCs w:val="24"/>
        </w:rPr>
        <w:t>7.</w:t>
      </w:r>
      <w:r w:rsidR="009E4F3E">
        <w:rPr>
          <w:rFonts w:ascii="Arial" w:hAnsi="Arial" w:cs="Arial"/>
          <w:sz w:val="24"/>
          <w:szCs w:val="24"/>
        </w:rPr>
        <w:t>7</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A96D29">
        <w:rPr>
          <w:rFonts w:ascii="Arial" w:hAnsi="Arial" w:cs="Arial"/>
          <w:sz w:val="24"/>
          <w:szCs w:val="24"/>
        </w:rPr>
        <w:t>8.</w:t>
      </w:r>
      <w:r w:rsidR="009E4F3E">
        <w:rPr>
          <w:rFonts w:ascii="Arial" w:hAnsi="Arial" w:cs="Arial"/>
          <w:sz w:val="24"/>
          <w:szCs w:val="24"/>
        </w:rPr>
        <w:t>6</w:t>
      </w:r>
      <w:r w:rsidR="00736F26">
        <w:rPr>
          <w:rFonts w:ascii="Arial" w:hAnsi="Arial" w:cs="Arial"/>
          <w:sz w:val="24"/>
          <w:szCs w:val="24"/>
        </w:rPr>
        <w:t xml:space="preserve">%. Although staff numbers are lower at </w:t>
      </w:r>
      <w:r w:rsidR="009E4F3E">
        <w:rPr>
          <w:rFonts w:ascii="Arial" w:hAnsi="Arial" w:cs="Arial"/>
          <w:sz w:val="24"/>
          <w:szCs w:val="24"/>
        </w:rPr>
        <w:t>6.0</w:t>
      </w:r>
      <w:r w:rsidR="00736F26">
        <w:rPr>
          <w:rFonts w:ascii="Arial" w:hAnsi="Arial" w:cs="Arial"/>
          <w:sz w:val="24"/>
          <w:szCs w:val="24"/>
        </w:rPr>
        <w:t>% this is still an increasing trend</w:t>
      </w:r>
      <w:r w:rsidR="00843379">
        <w:rPr>
          <w:rFonts w:ascii="Arial" w:hAnsi="Arial" w:cs="Arial"/>
          <w:sz w:val="24"/>
          <w:szCs w:val="24"/>
        </w:rPr>
        <w:t>.</w:t>
      </w:r>
    </w:p>
    <w:p w14:paraId="0BB5EE6F" w14:textId="14ED1C75"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r>
      <w:r w:rsidR="00A96D29">
        <w:rPr>
          <w:rFonts w:ascii="Arial" w:hAnsi="Arial" w:cs="Arial"/>
          <w:sz w:val="24"/>
          <w:szCs w:val="24"/>
        </w:rPr>
        <w:t xml:space="preserve">As reported nationally, West Yorkshire Police exceeded its target for recruitment of officers and </w:t>
      </w:r>
      <w:r w:rsidR="00173C4C">
        <w:rPr>
          <w:rFonts w:ascii="Arial" w:hAnsi="Arial" w:cs="Arial"/>
          <w:sz w:val="24"/>
          <w:szCs w:val="24"/>
        </w:rPr>
        <w:t xml:space="preserve">although the overall </w:t>
      </w:r>
      <w:r w:rsidR="00F265B8">
        <w:rPr>
          <w:rFonts w:ascii="Arial" w:hAnsi="Arial" w:cs="Arial"/>
          <w:sz w:val="24"/>
          <w:szCs w:val="24"/>
        </w:rPr>
        <w:t>proportion</w:t>
      </w:r>
      <w:r w:rsidR="00173C4C">
        <w:rPr>
          <w:rFonts w:ascii="Arial" w:hAnsi="Arial" w:cs="Arial"/>
          <w:sz w:val="24"/>
          <w:szCs w:val="24"/>
        </w:rPr>
        <w:t xml:space="preserve"> of </w:t>
      </w:r>
      <w:r w:rsidR="00830578">
        <w:rPr>
          <w:rFonts w:ascii="Arial" w:hAnsi="Arial" w:cs="Arial"/>
          <w:sz w:val="24"/>
          <w:szCs w:val="24"/>
        </w:rPr>
        <w:t xml:space="preserve">officers and staff from </w:t>
      </w:r>
      <w:r w:rsidR="00173C4C">
        <w:rPr>
          <w:rFonts w:ascii="Arial" w:hAnsi="Arial" w:cs="Arial"/>
          <w:sz w:val="24"/>
          <w:szCs w:val="24"/>
        </w:rPr>
        <w:t xml:space="preserve">ethnic minorities continues to be </w:t>
      </w:r>
      <w:r w:rsidR="00F265B8">
        <w:rPr>
          <w:rFonts w:ascii="Arial" w:hAnsi="Arial" w:cs="Arial"/>
          <w:sz w:val="24"/>
          <w:szCs w:val="24"/>
        </w:rPr>
        <w:t>below that of</w:t>
      </w:r>
      <w:r w:rsidR="00173C4C">
        <w:rPr>
          <w:rFonts w:ascii="Arial" w:hAnsi="Arial" w:cs="Arial"/>
          <w:sz w:val="24"/>
          <w:szCs w:val="24"/>
        </w:rPr>
        <w:t xml:space="preserve"> the </w:t>
      </w:r>
      <w:r w:rsidR="00F265B8">
        <w:rPr>
          <w:rFonts w:ascii="Arial" w:hAnsi="Arial" w:cs="Arial"/>
          <w:sz w:val="24"/>
          <w:szCs w:val="24"/>
        </w:rPr>
        <w:t>West Yorkshire</w:t>
      </w:r>
      <w:r w:rsidR="00173C4C">
        <w:rPr>
          <w:rFonts w:ascii="Arial" w:hAnsi="Arial" w:cs="Arial"/>
          <w:sz w:val="24"/>
          <w:szCs w:val="24"/>
        </w:rPr>
        <w:t xml:space="preserve"> population, during recruitment this proportion was much higher and nearer to the target.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6A32BD0D" w14:textId="2ECA7B45" w:rsidR="001A514E" w:rsidRDefault="009A55B1" w:rsidP="00D64776">
      <w:pPr>
        <w:spacing w:after="240" w:line="276" w:lineRule="auto"/>
        <w:ind w:left="851" w:hanging="851"/>
        <w:jc w:val="center"/>
        <w:rPr>
          <w:rFonts w:ascii="Arial" w:hAnsi="Arial" w:cs="Arial"/>
          <w:sz w:val="24"/>
          <w:szCs w:val="24"/>
        </w:rPr>
      </w:pPr>
      <w:r w:rsidRPr="009A55B1">
        <w:rPr>
          <w:noProof/>
        </w:rPr>
        <w:lastRenderedPageBreak/>
        <w:drawing>
          <wp:inline distT="0" distB="0" distL="0" distR="0" wp14:anchorId="28E7DBF0" wp14:editId="546F1A1C">
            <wp:extent cx="5657850" cy="1849613"/>
            <wp:effectExtent l="0" t="0" r="0" b="0"/>
            <wp:docPr id="1933929787" name="Picture 1933929787"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29787" name="Picture 1" descr="A table with numbers and numbers&#10;&#10;Description automatically generated"/>
                    <pic:cNvPicPr/>
                  </pic:nvPicPr>
                  <pic:blipFill>
                    <a:blip r:embed="rId53"/>
                    <a:stretch>
                      <a:fillRect/>
                    </a:stretch>
                  </pic:blipFill>
                  <pic:spPr>
                    <a:xfrm>
                      <a:off x="0" y="0"/>
                      <a:ext cx="5661338" cy="1850753"/>
                    </a:xfrm>
                    <a:prstGeom prst="rect">
                      <a:avLst/>
                    </a:prstGeom>
                  </pic:spPr>
                </pic:pic>
              </a:graphicData>
            </a:graphic>
          </wp:inline>
        </w:drawing>
      </w:r>
    </w:p>
    <w:p w14:paraId="2F66082E" w14:textId="1350335B" w:rsidR="00AD3E30" w:rsidRDefault="00AD3E30" w:rsidP="00AD3E30">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r>
      <w:r w:rsidR="00CA5279">
        <w:rPr>
          <w:rFonts w:ascii="Arial" w:hAnsi="Arial" w:cs="Arial"/>
          <w:sz w:val="24"/>
          <w:szCs w:val="24"/>
        </w:rPr>
        <w:t>Due to the increased number of officers and staff compared to 201</w:t>
      </w:r>
      <w:r w:rsidR="009A55B1">
        <w:rPr>
          <w:rFonts w:ascii="Arial" w:hAnsi="Arial" w:cs="Arial"/>
          <w:sz w:val="24"/>
          <w:szCs w:val="24"/>
        </w:rPr>
        <w:t>8</w:t>
      </w:r>
      <w:r w:rsidR="00CA5279">
        <w:rPr>
          <w:rFonts w:ascii="Arial" w:hAnsi="Arial" w:cs="Arial"/>
          <w:sz w:val="24"/>
          <w:szCs w:val="24"/>
        </w:rPr>
        <w:t xml:space="preserve"> the percentage increases may look small, but these </w:t>
      </w:r>
      <w:r w:rsidR="00E10876">
        <w:rPr>
          <w:rFonts w:ascii="Arial" w:hAnsi="Arial" w:cs="Arial"/>
          <w:sz w:val="24"/>
          <w:szCs w:val="24"/>
        </w:rPr>
        <w:t>mask</w:t>
      </w:r>
      <w:r w:rsidR="00CA5279">
        <w:rPr>
          <w:rFonts w:ascii="Arial" w:hAnsi="Arial" w:cs="Arial"/>
          <w:sz w:val="24"/>
          <w:szCs w:val="24"/>
        </w:rPr>
        <w:t xml:space="preserve"> the increase in numbers.  For female officers</w:t>
      </w:r>
      <w:r w:rsidR="00830578">
        <w:rPr>
          <w:rFonts w:ascii="Arial" w:hAnsi="Arial" w:cs="Arial"/>
          <w:sz w:val="24"/>
          <w:szCs w:val="24"/>
        </w:rPr>
        <w:t>,</w:t>
      </w:r>
      <w:r w:rsidR="00CA5279">
        <w:rPr>
          <w:rFonts w:ascii="Arial" w:hAnsi="Arial" w:cs="Arial"/>
          <w:sz w:val="24"/>
          <w:szCs w:val="24"/>
        </w:rPr>
        <w:t xml:space="preserve"> the </w:t>
      </w:r>
      <w:r w:rsidR="009F2167">
        <w:rPr>
          <w:rFonts w:ascii="Arial" w:hAnsi="Arial" w:cs="Arial"/>
          <w:sz w:val="24"/>
          <w:szCs w:val="24"/>
        </w:rPr>
        <w:t>4.9</w:t>
      </w:r>
      <w:r w:rsidR="00CA5279">
        <w:rPr>
          <w:rFonts w:ascii="Arial" w:hAnsi="Arial" w:cs="Arial"/>
          <w:sz w:val="24"/>
          <w:szCs w:val="24"/>
        </w:rPr>
        <w:t xml:space="preserve">% increase equates to </w:t>
      </w:r>
      <w:r w:rsidR="00170988">
        <w:rPr>
          <w:rFonts w:ascii="Arial" w:hAnsi="Arial" w:cs="Arial"/>
          <w:sz w:val="24"/>
          <w:szCs w:val="24"/>
        </w:rPr>
        <w:t>620</w:t>
      </w:r>
      <w:r w:rsidR="007073FD">
        <w:rPr>
          <w:rFonts w:ascii="Arial" w:hAnsi="Arial" w:cs="Arial"/>
          <w:sz w:val="24"/>
          <w:szCs w:val="24"/>
        </w:rPr>
        <w:t xml:space="preserve"> more female officers</w:t>
      </w:r>
      <w:r w:rsidR="00830578">
        <w:rPr>
          <w:rFonts w:ascii="Arial" w:hAnsi="Arial" w:cs="Arial"/>
          <w:sz w:val="24"/>
          <w:szCs w:val="24"/>
        </w:rPr>
        <w:t>.  At</w:t>
      </w:r>
      <w:r w:rsidR="007B04E3">
        <w:rPr>
          <w:rFonts w:ascii="Arial" w:hAnsi="Arial" w:cs="Arial"/>
          <w:sz w:val="24"/>
          <w:szCs w:val="24"/>
        </w:rPr>
        <w:t xml:space="preserve"> the </w:t>
      </w:r>
      <w:r w:rsidR="00830578">
        <w:rPr>
          <w:rFonts w:ascii="Arial" w:hAnsi="Arial" w:cs="Arial"/>
          <w:sz w:val="24"/>
          <w:szCs w:val="24"/>
        </w:rPr>
        <w:t xml:space="preserve">same time, the </w:t>
      </w:r>
      <w:r w:rsidR="007B04E3">
        <w:rPr>
          <w:rFonts w:ascii="Arial" w:hAnsi="Arial" w:cs="Arial"/>
          <w:sz w:val="24"/>
          <w:szCs w:val="24"/>
        </w:rPr>
        <w:t>number of male officers ha</w:t>
      </w:r>
      <w:r w:rsidR="00830578">
        <w:rPr>
          <w:rFonts w:ascii="Arial" w:hAnsi="Arial" w:cs="Arial"/>
          <w:sz w:val="24"/>
          <w:szCs w:val="24"/>
        </w:rPr>
        <w:t>s</w:t>
      </w:r>
      <w:r w:rsidR="007B04E3">
        <w:rPr>
          <w:rFonts w:ascii="Arial" w:hAnsi="Arial" w:cs="Arial"/>
          <w:sz w:val="24"/>
          <w:szCs w:val="24"/>
        </w:rPr>
        <w:t xml:space="preserve"> increased by </w:t>
      </w:r>
      <w:r w:rsidR="00F42530">
        <w:rPr>
          <w:rFonts w:ascii="Arial" w:hAnsi="Arial" w:cs="Arial"/>
          <w:sz w:val="24"/>
          <w:szCs w:val="24"/>
        </w:rPr>
        <w:t>314</w:t>
      </w:r>
    </w:p>
    <w:p w14:paraId="56A2E818" w14:textId="3606499E"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KSIs on roads in W</w:t>
      </w:r>
      <w:r w:rsidR="00830578">
        <w:rPr>
          <w:rFonts w:ascii="Arial" w:hAnsi="Arial" w:cs="Arial"/>
          <w:b/>
          <w:bCs/>
          <w:sz w:val="24"/>
          <w:szCs w:val="24"/>
        </w:rPr>
        <w:t>est</w:t>
      </w:r>
      <w:r w:rsidRPr="00930695">
        <w:rPr>
          <w:rFonts w:ascii="Arial" w:hAnsi="Arial" w:cs="Arial"/>
          <w:b/>
          <w:bCs/>
          <w:sz w:val="24"/>
          <w:szCs w:val="24"/>
        </w:rPr>
        <w:t xml:space="preserve"> Yorkshire</w:t>
      </w:r>
    </w:p>
    <w:p w14:paraId="440F936F" w14:textId="2A43081E"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 on the roads in West Yorkshire is currently increasing and this is the focus of the Vision Zero meetings in West Yorkshire</w:t>
      </w:r>
    </w:p>
    <w:p w14:paraId="0E2C453F" w14:textId="64B011E8"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t>3.9.2</w:t>
      </w:r>
      <w:r>
        <w:rPr>
          <w:rFonts w:ascii="Arial" w:hAnsi="Arial" w:cs="Arial"/>
          <w:sz w:val="24"/>
          <w:szCs w:val="24"/>
        </w:rPr>
        <w:tab/>
      </w:r>
      <w:r w:rsidR="008267A8" w:rsidRPr="008267A8">
        <w:rPr>
          <w:rFonts w:ascii="Arial" w:hAnsi="Arial" w:cs="Arial"/>
          <w:sz w:val="24"/>
          <w:szCs w:val="24"/>
        </w:rPr>
        <w:t>From a Road Safety perspective, West Yorkshire operates a partnership approach to reduce KSI’s with an overall aim of Vision Zero by 2040. The partnership sees the Combined Authority and West Yorkshire Police working with all five district authorities, West Yorkshire Fire and Rescue Service and National Highways. The partnership supports West Yorkshire Police enforcement operations and provides some funding to support initiatives</w:t>
      </w:r>
    </w:p>
    <w:p w14:paraId="5BAA41B0" w14:textId="3B3AA3C2" w:rsidR="00096003" w:rsidRDefault="00930695" w:rsidP="003163CD">
      <w:pPr>
        <w:spacing w:after="240" w:line="276" w:lineRule="auto"/>
        <w:ind w:left="851" w:hanging="851"/>
        <w:jc w:val="both"/>
        <w:rPr>
          <w:rFonts w:ascii="Arial" w:hAnsi="Arial" w:cs="Arial"/>
          <w:sz w:val="24"/>
          <w:szCs w:val="24"/>
        </w:rPr>
      </w:pPr>
      <w:bookmarkStart w:id="4" w:name="_Hlk114751552"/>
      <w:r>
        <w:rPr>
          <w:rFonts w:ascii="Arial" w:hAnsi="Arial" w:cs="Arial"/>
          <w:sz w:val="24"/>
          <w:szCs w:val="24"/>
        </w:rPr>
        <w:t>3.9.</w:t>
      </w:r>
      <w:r w:rsidR="00FC58BE">
        <w:rPr>
          <w:rFonts w:ascii="Arial" w:hAnsi="Arial" w:cs="Arial"/>
          <w:sz w:val="24"/>
          <w:szCs w:val="24"/>
        </w:rPr>
        <w:t>3</w:t>
      </w:r>
      <w:r>
        <w:rPr>
          <w:rFonts w:ascii="Arial" w:hAnsi="Arial" w:cs="Arial"/>
          <w:sz w:val="24"/>
          <w:szCs w:val="24"/>
        </w:rPr>
        <w:tab/>
      </w:r>
      <w:r w:rsidR="00C47C76">
        <w:rPr>
          <w:rFonts w:ascii="Arial" w:hAnsi="Arial" w:cs="Arial"/>
          <w:sz w:val="24"/>
          <w:szCs w:val="24"/>
        </w:rPr>
        <w:t>F</w:t>
      </w:r>
      <w:r w:rsidR="003163CD">
        <w:rPr>
          <w:rFonts w:ascii="Arial" w:hAnsi="Arial" w:cs="Arial"/>
          <w:sz w:val="24"/>
          <w:szCs w:val="24"/>
        </w:rPr>
        <w:t>or more information on the work of Vision Zero, please see the panel paper that came to the meeting in April 2023.</w:t>
      </w:r>
    </w:p>
    <w:p w14:paraId="57A9A59A" w14:textId="77777777" w:rsidR="00431244" w:rsidRDefault="00431244" w:rsidP="003163CD">
      <w:pPr>
        <w:spacing w:after="240" w:line="276" w:lineRule="auto"/>
        <w:ind w:left="851" w:hanging="851"/>
        <w:jc w:val="both"/>
        <w:rPr>
          <w:rFonts w:ascii="Arial" w:hAnsi="Arial" w:cs="Arial"/>
          <w:sz w:val="24"/>
          <w:szCs w:val="24"/>
        </w:rPr>
      </w:pPr>
    </w:p>
    <w:bookmarkEnd w:id="4"/>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7A936D91" w14:textId="5087C961"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 xml:space="preserve">with staff numbers also increasing even with the current budget </w:t>
      </w:r>
      <w:r w:rsidR="007934F4">
        <w:rPr>
          <w:rFonts w:ascii="Arial" w:hAnsi="Arial" w:cs="Arial"/>
          <w:sz w:val="24"/>
          <w:szCs w:val="24"/>
        </w:rPr>
        <w:t>constraints.</w:t>
      </w:r>
    </w:p>
    <w:p w14:paraId="6AF86FB2" w14:textId="4D646884" w:rsidR="00437A37" w:rsidRDefault="00437A37" w:rsidP="00D92FEB">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 xml:space="preserve">The Mayor and Deputy Mayor receive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This paper discusses the current situation and where there are any risks</w:t>
      </w:r>
      <w:r w:rsidR="00205181">
        <w:rPr>
          <w:rFonts w:ascii="Arial" w:hAnsi="Arial" w:cs="Arial"/>
          <w:sz w:val="24"/>
          <w:szCs w:val="24"/>
        </w:rPr>
        <w:t>.</w:t>
      </w:r>
    </w:p>
    <w:p w14:paraId="2532B54D" w14:textId="4D251583" w:rsidR="00D92FEB" w:rsidRDefault="00D92FEB" w:rsidP="00D92FEB">
      <w:pPr>
        <w:spacing w:after="240" w:line="276" w:lineRule="auto"/>
        <w:ind w:left="851" w:hanging="851"/>
        <w:jc w:val="both"/>
        <w:rPr>
          <w:rFonts w:ascii="Arial" w:hAnsi="Arial" w:cs="Arial"/>
          <w:sz w:val="24"/>
          <w:szCs w:val="24"/>
        </w:rPr>
      </w:pPr>
      <w:r>
        <w:rPr>
          <w:rFonts w:ascii="Arial" w:hAnsi="Arial" w:cs="Arial"/>
          <w:sz w:val="24"/>
          <w:szCs w:val="24"/>
        </w:rPr>
        <w:t>3.10.3</w:t>
      </w:r>
      <w:r>
        <w:rPr>
          <w:rFonts w:ascii="Arial" w:hAnsi="Arial" w:cs="Arial"/>
          <w:sz w:val="24"/>
          <w:szCs w:val="24"/>
        </w:rPr>
        <w:tab/>
        <w:t>Currently the projections are showing to surpass the pledge by the end of the Mayoral term for officers</w:t>
      </w:r>
      <w:r w:rsidR="005579A2">
        <w:rPr>
          <w:rFonts w:ascii="Arial" w:hAnsi="Arial" w:cs="Arial"/>
          <w:sz w:val="24"/>
          <w:szCs w:val="24"/>
        </w:rPr>
        <w:t>.</w:t>
      </w:r>
    </w:p>
    <w:p w14:paraId="6604DF98" w14:textId="77777777" w:rsidR="00484C02" w:rsidRDefault="00484C02" w:rsidP="00484C02">
      <w:pPr>
        <w:spacing w:line="276" w:lineRule="auto"/>
        <w:jc w:val="both"/>
        <w:rPr>
          <w:rFonts w:ascii="Arial" w:hAnsi="Arial" w:cs="Arial"/>
          <w:sz w:val="24"/>
          <w:szCs w:val="24"/>
        </w:rPr>
      </w:pP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DF0EF8">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482C8CAB" w:rsidR="00764EF1" w:rsidRDefault="00764EF1" w:rsidP="00080E89">
      <w:pPr>
        <w:jc w:val="both"/>
        <w:rPr>
          <w:rFonts w:ascii="Arial" w:hAnsi="Arial" w:cs="Arial"/>
          <w:sz w:val="24"/>
          <w:szCs w:val="24"/>
        </w:rPr>
      </w:pPr>
    </w:p>
    <w:p w14:paraId="701D5489" w14:textId="3D5C98AA" w:rsidR="00764EF1" w:rsidRPr="00106F30" w:rsidRDefault="00FF0D63" w:rsidP="00080E89">
      <w:pPr>
        <w:jc w:val="both"/>
        <w:rPr>
          <w:rFonts w:ascii="Arial" w:hAnsi="Arial" w:cs="Arial"/>
          <w:sz w:val="24"/>
          <w:szCs w:val="24"/>
        </w:rPr>
      </w:pPr>
      <w:r w:rsidRPr="00FF0D63">
        <w:rPr>
          <w:noProof/>
        </w:rPr>
        <w:drawing>
          <wp:inline distT="0" distB="0" distL="0" distR="0" wp14:anchorId="0CC7E4F0" wp14:editId="08EBDAB5">
            <wp:extent cx="9521190" cy="2127885"/>
            <wp:effectExtent l="0" t="0" r="3810" b="5715"/>
            <wp:docPr id="334763037" name="Picture 33476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1190" cy="2127885"/>
                    </a:xfrm>
                    <a:prstGeom prst="rect">
                      <a:avLst/>
                    </a:prstGeom>
                    <a:noFill/>
                    <a:ln>
                      <a:noFill/>
                    </a:ln>
                  </pic:spPr>
                </pic:pic>
              </a:graphicData>
            </a:graphic>
          </wp:inline>
        </w:drawing>
      </w: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61D43FE0"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 xml:space="preserve">As part of its monitoring information for the Home Office, the Violence Reduction Unit </w:t>
      </w:r>
      <w:r w:rsidR="00E10876">
        <w:rPr>
          <w:rFonts w:ascii="Arial" w:hAnsi="Arial" w:cs="Arial"/>
          <w:sz w:val="24"/>
          <w:szCs w:val="24"/>
        </w:rPr>
        <w:t>must</w:t>
      </w:r>
      <w:r w:rsidR="00EF0C98">
        <w:rPr>
          <w:rFonts w:ascii="Arial" w:hAnsi="Arial" w:cs="Arial"/>
          <w:sz w:val="24"/>
          <w:szCs w:val="24"/>
        </w:rPr>
        <w:t xml:space="preserve"> show the impact of its work by counting the number of young people (and others) that it reaches.</w:t>
      </w:r>
    </w:p>
    <w:p w14:paraId="61703CFA" w14:textId="143E605B"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sidR="003D424D">
        <w:rPr>
          <w:rFonts w:ascii="Arial" w:hAnsi="Arial" w:cs="Arial"/>
          <w:sz w:val="24"/>
          <w:szCs w:val="24"/>
        </w:rPr>
        <w:t xml:space="preserve"> </w:t>
      </w:r>
      <w:r w:rsidR="003D424D">
        <w:rPr>
          <w:rFonts w:ascii="Arial" w:hAnsi="Arial" w:cs="Arial"/>
          <w:sz w:val="24"/>
          <w:szCs w:val="24"/>
        </w:rPr>
        <w:tab/>
        <w:t xml:space="preserve">The VRU have outlined the current initiatives in the Safer Places and Thriving Communities paper which </w:t>
      </w:r>
      <w:r w:rsidR="00292941">
        <w:rPr>
          <w:rFonts w:ascii="Arial" w:hAnsi="Arial" w:cs="Arial"/>
          <w:sz w:val="24"/>
          <w:szCs w:val="24"/>
        </w:rPr>
        <w:t>is being presented at the same meeting as this paper.  Please see this paper for more detail on this metric.</w:t>
      </w:r>
      <w:r w:rsidR="00D451CA">
        <w:rPr>
          <w:rFonts w:ascii="Arial" w:hAnsi="Arial" w:cs="Arial"/>
          <w:sz w:val="24"/>
          <w:szCs w:val="24"/>
        </w:rPr>
        <w:t xml:space="preserve"> </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615D78">
          <w:pgSz w:w="16838" w:h="11906" w:orient="landscape"/>
          <w:pgMar w:top="1134" w:right="851" w:bottom="1274" w:left="993" w:header="708" w:footer="708" w:gutter="0"/>
          <w:cols w:space="708"/>
          <w:docGrid w:linePitch="360"/>
        </w:sectPr>
      </w:pPr>
    </w:p>
    <w:p w14:paraId="11438653" w14:textId="6F555A0B"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t xml:space="preserve">Reduce number of repeat missing </w:t>
      </w:r>
      <w:r w:rsidR="007934F4" w:rsidRPr="00313CDE">
        <w:rPr>
          <w:rFonts w:ascii="Arial" w:hAnsi="Arial" w:cs="Arial"/>
          <w:b/>
          <w:bCs/>
          <w:sz w:val="24"/>
          <w:szCs w:val="24"/>
        </w:rPr>
        <w:t>persons.</w:t>
      </w:r>
    </w:p>
    <w:p w14:paraId="24979960" w14:textId="50F7034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1000 population</w:t>
      </w:r>
    </w:p>
    <w:p w14:paraId="2F44A949" w14:textId="79FC369F" w:rsidR="00960254" w:rsidRDefault="00960254" w:rsidP="00830578">
      <w:pPr>
        <w:spacing w:after="240" w:line="276" w:lineRule="auto"/>
        <w:ind w:left="851"/>
        <w:jc w:val="both"/>
        <w:rPr>
          <w:rFonts w:ascii="Arial" w:hAnsi="Arial" w:cs="Arial"/>
          <w:sz w:val="24"/>
          <w:szCs w:val="24"/>
        </w:rPr>
      </w:pPr>
      <w:bookmarkStart w:id="5" w:name="_Hlk115264564"/>
      <w:r>
        <w:rPr>
          <w:rFonts w:ascii="Arial" w:hAnsi="Arial" w:cs="Arial"/>
          <w:sz w:val="24"/>
          <w:szCs w:val="24"/>
        </w:rPr>
        <w:t xml:space="preserve">Over the last 12 months there have been </w:t>
      </w:r>
      <w:r w:rsidR="009A0F45">
        <w:rPr>
          <w:rFonts w:ascii="Arial" w:hAnsi="Arial" w:cs="Arial"/>
          <w:sz w:val="24"/>
          <w:szCs w:val="24"/>
        </w:rPr>
        <w:t>10,919</w:t>
      </w:r>
      <w:r w:rsidR="0024405F">
        <w:rPr>
          <w:rFonts w:ascii="Arial" w:hAnsi="Arial" w:cs="Arial"/>
          <w:sz w:val="24"/>
          <w:szCs w:val="24"/>
        </w:rPr>
        <w:t xml:space="preserve"> missing persons (including repeats).  </w:t>
      </w:r>
      <w:r w:rsidR="00BF1599">
        <w:rPr>
          <w:rFonts w:ascii="Arial" w:hAnsi="Arial" w:cs="Arial"/>
          <w:sz w:val="24"/>
          <w:szCs w:val="24"/>
        </w:rPr>
        <w:t xml:space="preserve">The trends for this are as </w:t>
      </w:r>
      <w:r w:rsidR="007934F4">
        <w:rPr>
          <w:rFonts w:ascii="Arial" w:hAnsi="Arial" w:cs="Arial"/>
          <w:sz w:val="24"/>
          <w:szCs w:val="24"/>
        </w:rPr>
        <w:t>follows.</w:t>
      </w:r>
    </w:p>
    <w:p w14:paraId="125D991E" w14:textId="4344BADD" w:rsidR="0024405F" w:rsidRDefault="00A064D4" w:rsidP="0024405F">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18101627" wp14:editId="7B81F298">
            <wp:extent cx="4584700" cy="2749550"/>
            <wp:effectExtent l="0" t="0" r="6350" b="0"/>
            <wp:docPr id="1098242473" name="Picture 10982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24DFECCD" w14:textId="0E50FFB5" w:rsidR="00D348D5" w:rsidRDefault="0024405F" w:rsidP="00D348D5">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EE24A4">
        <w:rPr>
          <w:rFonts w:ascii="Arial" w:hAnsi="Arial" w:cs="Arial"/>
          <w:sz w:val="24"/>
          <w:szCs w:val="24"/>
        </w:rPr>
        <w:t>In the last PMR we stated that t</w:t>
      </w:r>
      <w:r w:rsidR="00217843">
        <w:rPr>
          <w:rFonts w:ascii="Arial" w:hAnsi="Arial" w:cs="Arial"/>
          <w:sz w:val="24"/>
          <w:szCs w:val="24"/>
        </w:rPr>
        <w:t xml:space="preserve">he reason for including missing persons under the Multiple and Complex Needs </w:t>
      </w:r>
      <w:r w:rsidR="00C236DB">
        <w:rPr>
          <w:rFonts w:ascii="Arial" w:hAnsi="Arial" w:cs="Arial"/>
          <w:sz w:val="24"/>
          <w:szCs w:val="24"/>
        </w:rPr>
        <w:t>priority was due to the proportion of those that go missing which fall into this priority.</w:t>
      </w:r>
      <w:r w:rsidR="008A792A">
        <w:rPr>
          <w:rFonts w:ascii="Arial" w:hAnsi="Arial" w:cs="Arial"/>
          <w:sz w:val="24"/>
          <w:szCs w:val="24"/>
        </w:rPr>
        <w:t xml:space="preserve">  </w:t>
      </w:r>
      <w:r w:rsidR="00EE24A4">
        <w:rPr>
          <w:rFonts w:ascii="Arial" w:hAnsi="Arial" w:cs="Arial"/>
          <w:sz w:val="24"/>
          <w:szCs w:val="24"/>
        </w:rPr>
        <w:t>In this report we look at the difference in risk level between Adults and Children occurrences.</w:t>
      </w:r>
    </w:p>
    <w:p w14:paraId="75915211" w14:textId="24000806" w:rsidR="00ED6BB6" w:rsidRDefault="00F467D6" w:rsidP="004E38D0">
      <w:pPr>
        <w:spacing w:after="240" w:line="276" w:lineRule="auto"/>
        <w:ind w:left="720" w:hanging="720"/>
        <w:jc w:val="center"/>
        <w:rPr>
          <w:rFonts w:ascii="Arial" w:hAnsi="Arial" w:cs="Arial"/>
          <w:sz w:val="24"/>
          <w:szCs w:val="24"/>
        </w:rPr>
      </w:pPr>
      <w:r>
        <w:rPr>
          <w:noProof/>
        </w:rPr>
        <w:drawing>
          <wp:inline distT="0" distB="0" distL="0" distR="0" wp14:anchorId="6F4FE12A" wp14:editId="71E3F346">
            <wp:extent cx="1494000" cy="1263600"/>
            <wp:effectExtent l="0" t="0" r="0" b="0"/>
            <wp:docPr id="260831347" name="Picture 260831347" descr="A pie chart with numbers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31347" name="Picture 1" descr="A pie chart with numbers and a triangle&#10;&#10;Description automatically generated"/>
                    <pic:cNvPicPr/>
                  </pic:nvPicPr>
                  <pic:blipFill>
                    <a:blip r:embed="rId56"/>
                    <a:stretch>
                      <a:fillRect/>
                    </a:stretch>
                  </pic:blipFill>
                  <pic:spPr>
                    <a:xfrm>
                      <a:off x="0" y="0"/>
                      <a:ext cx="1494000" cy="1263600"/>
                    </a:xfrm>
                    <a:prstGeom prst="rect">
                      <a:avLst/>
                    </a:prstGeom>
                  </pic:spPr>
                </pic:pic>
              </a:graphicData>
            </a:graphic>
          </wp:inline>
        </w:drawing>
      </w:r>
      <w:r w:rsidR="004E38D0">
        <w:rPr>
          <w:rFonts w:ascii="Arial" w:hAnsi="Arial" w:cs="Arial"/>
          <w:sz w:val="24"/>
          <w:szCs w:val="24"/>
        </w:rPr>
        <w:t xml:space="preserve">  </w:t>
      </w:r>
      <w:r w:rsidR="009549FC" w:rsidRPr="009549FC">
        <w:rPr>
          <w:noProof/>
        </w:rPr>
        <w:drawing>
          <wp:inline distT="0" distB="0" distL="0" distR="0" wp14:anchorId="30408627" wp14:editId="182A8D65">
            <wp:extent cx="1429200" cy="1342800"/>
            <wp:effectExtent l="0" t="0" r="0" b="0"/>
            <wp:docPr id="684028720" name="Picture 684028720"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8720" name="Picture 1" descr="A pie chart with numbers and text&#10;&#10;Description automatically generated"/>
                    <pic:cNvPicPr/>
                  </pic:nvPicPr>
                  <pic:blipFill>
                    <a:blip r:embed="rId57"/>
                    <a:stretch>
                      <a:fillRect/>
                    </a:stretch>
                  </pic:blipFill>
                  <pic:spPr>
                    <a:xfrm>
                      <a:off x="0" y="0"/>
                      <a:ext cx="1429200" cy="1342800"/>
                    </a:xfrm>
                    <a:prstGeom prst="rect">
                      <a:avLst/>
                    </a:prstGeom>
                  </pic:spPr>
                </pic:pic>
              </a:graphicData>
            </a:graphic>
          </wp:inline>
        </w:drawing>
      </w:r>
    </w:p>
    <w:p w14:paraId="22E0465D" w14:textId="6F4D3ADB" w:rsidR="00991AA0" w:rsidRDefault="00991AA0" w:rsidP="00991AA0">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r>
      <w:r w:rsidR="009549FC">
        <w:rPr>
          <w:rFonts w:ascii="Arial" w:hAnsi="Arial" w:cs="Arial"/>
          <w:sz w:val="24"/>
          <w:szCs w:val="24"/>
        </w:rPr>
        <w:t>Although the numbers of children missing is higher than adults, we find that many are in the medium category of risk, whereas the risk level for adults is much higher.</w:t>
      </w:r>
      <w:r w:rsidR="00D627BF">
        <w:rPr>
          <w:rFonts w:ascii="Arial" w:hAnsi="Arial" w:cs="Arial"/>
          <w:sz w:val="24"/>
          <w:szCs w:val="24"/>
        </w:rPr>
        <w:t xml:space="preserve">  </w:t>
      </w:r>
    </w:p>
    <w:p w14:paraId="672DF503" w14:textId="2F207149" w:rsidR="00D348D5" w:rsidRDefault="00D348D5" w:rsidP="00D348D5">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r>
      <w:r w:rsidR="00875DB2">
        <w:rPr>
          <w:rFonts w:ascii="Arial" w:hAnsi="Arial" w:cs="Arial"/>
          <w:sz w:val="24"/>
          <w:szCs w:val="24"/>
        </w:rPr>
        <w:t xml:space="preserve">The next table looks at the numbers of repeat missing occurrences.  </w:t>
      </w:r>
    </w:p>
    <w:p w14:paraId="7A55169D" w14:textId="2B11334E" w:rsidR="00675980" w:rsidRDefault="00C123E7" w:rsidP="00675980">
      <w:pPr>
        <w:spacing w:after="240" w:line="276" w:lineRule="auto"/>
        <w:jc w:val="center"/>
        <w:rPr>
          <w:rFonts w:ascii="Arial" w:hAnsi="Arial" w:cs="Arial"/>
          <w:sz w:val="24"/>
          <w:szCs w:val="24"/>
        </w:rPr>
      </w:pPr>
      <w:r>
        <w:rPr>
          <w:rFonts w:ascii="Arial" w:hAnsi="Arial" w:cs="Arial"/>
          <w:sz w:val="24"/>
          <w:szCs w:val="24"/>
        </w:rPr>
        <w:lastRenderedPageBreak/>
        <w:t xml:space="preserve">  </w:t>
      </w:r>
      <w:r w:rsidR="003859EC" w:rsidRPr="003859EC">
        <w:rPr>
          <w:noProof/>
        </w:rPr>
        <w:drawing>
          <wp:inline distT="0" distB="0" distL="0" distR="0" wp14:anchorId="568D8420" wp14:editId="1CC5CB44">
            <wp:extent cx="3282950" cy="1540302"/>
            <wp:effectExtent l="0" t="0" r="0" b="3175"/>
            <wp:docPr id="1619784404" name="Picture 161978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92996" cy="1545015"/>
                    </a:xfrm>
                    <a:prstGeom prst="rect">
                      <a:avLst/>
                    </a:prstGeom>
                    <a:noFill/>
                    <a:ln>
                      <a:noFill/>
                    </a:ln>
                  </pic:spPr>
                </pic:pic>
              </a:graphicData>
            </a:graphic>
          </wp:inline>
        </w:drawing>
      </w:r>
    </w:p>
    <w:p w14:paraId="29BCDC94" w14:textId="2201A963" w:rsidR="00F54CF8" w:rsidRDefault="00F54CF8" w:rsidP="00080E89">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xml:space="preserve">.  This stands at </w:t>
      </w:r>
      <w:r w:rsidR="003859EC">
        <w:rPr>
          <w:rFonts w:ascii="Arial" w:hAnsi="Arial" w:cs="Arial"/>
          <w:sz w:val="24"/>
          <w:szCs w:val="24"/>
        </w:rPr>
        <w:t>37.3</w:t>
      </w:r>
      <w:r>
        <w:rPr>
          <w:rFonts w:ascii="Arial" w:hAnsi="Arial" w:cs="Arial"/>
          <w:sz w:val="24"/>
          <w:szCs w:val="24"/>
        </w:rPr>
        <w:t xml:space="preserve">% for missing children and </w:t>
      </w:r>
      <w:r w:rsidR="003859EC">
        <w:rPr>
          <w:rFonts w:ascii="Arial" w:hAnsi="Arial" w:cs="Arial"/>
          <w:sz w:val="24"/>
          <w:szCs w:val="24"/>
        </w:rPr>
        <w:t>12.2</w:t>
      </w:r>
      <w:r>
        <w:rPr>
          <w:rFonts w:ascii="Arial" w:hAnsi="Arial" w:cs="Arial"/>
          <w:sz w:val="24"/>
          <w:szCs w:val="24"/>
        </w:rPr>
        <w:t>% for missing adults.</w:t>
      </w:r>
    </w:p>
    <w:p w14:paraId="24C27487" w14:textId="4488BABE" w:rsidR="00D04E0B" w:rsidRDefault="00D04E0B" w:rsidP="00080E89">
      <w:pPr>
        <w:spacing w:after="240" w:line="276" w:lineRule="auto"/>
        <w:ind w:left="851" w:hanging="851"/>
        <w:jc w:val="both"/>
        <w:rPr>
          <w:rFonts w:ascii="Arial" w:hAnsi="Arial" w:cs="Arial"/>
          <w:sz w:val="24"/>
          <w:szCs w:val="24"/>
        </w:rPr>
      </w:pPr>
      <w:r>
        <w:rPr>
          <w:rFonts w:ascii="Arial" w:hAnsi="Arial" w:cs="Arial"/>
          <w:sz w:val="24"/>
          <w:szCs w:val="24"/>
        </w:rPr>
        <w:t>4.2.2</w:t>
      </w:r>
      <w:r>
        <w:rPr>
          <w:rFonts w:ascii="Arial" w:hAnsi="Arial" w:cs="Arial"/>
          <w:sz w:val="24"/>
          <w:szCs w:val="24"/>
        </w:rPr>
        <w:tab/>
        <w:t>Although the numbers are slightly lower, the</w:t>
      </w:r>
      <w:r w:rsidR="00C45469">
        <w:rPr>
          <w:rFonts w:ascii="Arial" w:hAnsi="Arial" w:cs="Arial"/>
          <w:sz w:val="24"/>
          <w:szCs w:val="24"/>
        </w:rPr>
        <w:t xml:space="preserve"> extent of the work can be seen above with </w:t>
      </w:r>
      <w:r w:rsidR="003859EC">
        <w:rPr>
          <w:rFonts w:ascii="Arial" w:hAnsi="Arial" w:cs="Arial"/>
          <w:sz w:val="24"/>
          <w:szCs w:val="24"/>
        </w:rPr>
        <w:t xml:space="preserve">15 </w:t>
      </w:r>
      <w:r w:rsidR="00C45469">
        <w:rPr>
          <w:rFonts w:ascii="Arial" w:hAnsi="Arial" w:cs="Arial"/>
          <w:sz w:val="24"/>
          <w:szCs w:val="24"/>
        </w:rPr>
        <w:t xml:space="preserve">missing </w:t>
      </w:r>
      <w:r w:rsidR="003859EC">
        <w:rPr>
          <w:rFonts w:ascii="Arial" w:hAnsi="Arial" w:cs="Arial"/>
          <w:sz w:val="24"/>
          <w:szCs w:val="24"/>
        </w:rPr>
        <w:t>children</w:t>
      </w:r>
      <w:r w:rsidR="00C45469">
        <w:rPr>
          <w:rFonts w:ascii="Arial" w:hAnsi="Arial" w:cs="Arial"/>
          <w:sz w:val="24"/>
          <w:szCs w:val="24"/>
        </w:rPr>
        <w:t xml:space="preserve"> having greater than </w:t>
      </w:r>
      <w:r w:rsidR="003859EC">
        <w:rPr>
          <w:rFonts w:ascii="Arial" w:hAnsi="Arial" w:cs="Arial"/>
          <w:sz w:val="24"/>
          <w:szCs w:val="24"/>
        </w:rPr>
        <w:t>30</w:t>
      </w:r>
      <w:r w:rsidR="00C45469">
        <w:rPr>
          <w:rFonts w:ascii="Arial" w:hAnsi="Arial" w:cs="Arial"/>
          <w:sz w:val="24"/>
          <w:szCs w:val="24"/>
        </w:rPr>
        <w:t xml:space="preserve"> </w:t>
      </w:r>
      <w:r w:rsidR="00A2106A">
        <w:rPr>
          <w:rFonts w:ascii="Arial" w:hAnsi="Arial" w:cs="Arial"/>
          <w:sz w:val="24"/>
          <w:szCs w:val="24"/>
        </w:rPr>
        <w:t>occurrences</w:t>
      </w:r>
      <w:r w:rsidR="00C45469">
        <w:rPr>
          <w:rFonts w:ascii="Arial" w:hAnsi="Arial" w:cs="Arial"/>
          <w:sz w:val="24"/>
          <w:szCs w:val="24"/>
        </w:rPr>
        <w:t xml:space="preserve"> </w:t>
      </w:r>
      <w:r w:rsidR="003D0D7A">
        <w:rPr>
          <w:rFonts w:ascii="Arial" w:hAnsi="Arial" w:cs="Arial"/>
          <w:sz w:val="24"/>
          <w:szCs w:val="24"/>
        </w:rPr>
        <w:t>throughout</w:t>
      </w:r>
      <w:r w:rsidR="00C45469">
        <w:rPr>
          <w:rFonts w:ascii="Arial" w:hAnsi="Arial" w:cs="Arial"/>
          <w:sz w:val="24"/>
          <w:szCs w:val="24"/>
        </w:rPr>
        <w:t xml:space="preserve"> the year.  This continues to be a drain on police resources</w:t>
      </w:r>
      <w:r w:rsidR="00633C1F">
        <w:rPr>
          <w:rFonts w:ascii="Arial" w:hAnsi="Arial" w:cs="Arial"/>
          <w:sz w:val="24"/>
          <w:szCs w:val="24"/>
        </w:rPr>
        <w:t>.</w:t>
      </w:r>
    </w:p>
    <w:bookmarkEnd w:id="5"/>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20063B1C" w:rsidR="00E022A7" w:rsidRDefault="00E022A7" w:rsidP="009E0C90">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9E0C90">
        <w:rPr>
          <w:rFonts w:ascii="Arial" w:hAnsi="Arial" w:cs="Arial"/>
          <w:sz w:val="24"/>
          <w:szCs w:val="24"/>
        </w:rPr>
        <w:t>0.</w:t>
      </w:r>
      <w:r w:rsidR="003859EC">
        <w:rPr>
          <w:rFonts w:ascii="Arial" w:hAnsi="Arial" w:cs="Arial"/>
          <w:sz w:val="24"/>
          <w:szCs w:val="24"/>
        </w:rPr>
        <w:t>5</w:t>
      </w:r>
      <w:r w:rsidR="009E0C90">
        <w:rPr>
          <w:rFonts w:ascii="Arial" w:hAnsi="Arial" w:cs="Arial"/>
          <w:sz w:val="24"/>
          <w:szCs w:val="24"/>
        </w:rPr>
        <w:t>% increase</w:t>
      </w:r>
      <w:r>
        <w:rPr>
          <w:rFonts w:ascii="Arial" w:hAnsi="Arial" w:cs="Arial"/>
          <w:sz w:val="24"/>
          <w:szCs w:val="24"/>
        </w:rPr>
        <w:t xml:space="preserve"> in this rate in comparison to the same time 12 months ago.</w:t>
      </w:r>
    </w:p>
    <w:p w14:paraId="07B7B86A" w14:textId="272FDE61" w:rsidR="003265B8" w:rsidRDefault="00D348D5" w:rsidP="00692D1B">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692D1B">
        <w:rPr>
          <w:rFonts w:ascii="Arial" w:hAnsi="Arial" w:cs="Arial"/>
          <w:sz w:val="24"/>
          <w:szCs w:val="24"/>
        </w:rPr>
        <w:t xml:space="preserve">Work is ongoing with the </w:t>
      </w:r>
      <w:r w:rsidR="004F00AE">
        <w:rPr>
          <w:rFonts w:ascii="Arial" w:hAnsi="Arial" w:cs="Arial"/>
          <w:sz w:val="24"/>
          <w:szCs w:val="24"/>
        </w:rPr>
        <w:t>Senior Responsible Officers for the</w:t>
      </w:r>
      <w:r w:rsidR="002F476D">
        <w:rPr>
          <w:rFonts w:ascii="Arial" w:hAnsi="Arial" w:cs="Arial"/>
          <w:sz w:val="24"/>
          <w:szCs w:val="24"/>
        </w:rPr>
        <w:t xml:space="preserve"> Combatting Drugs WY partnership with the first meeting taking place in February.  </w:t>
      </w:r>
      <w:r w:rsidR="003859EC">
        <w:rPr>
          <w:rFonts w:ascii="Arial" w:hAnsi="Arial" w:cs="Arial"/>
          <w:sz w:val="24"/>
          <w:szCs w:val="24"/>
        </w:rPr>
        <w:t>This is discussed in the Keeping people safe and building resilience paper in this meeting.</w:t>
      </w:r>
    </w:p>
    <w:p w14:paraId="44B3DB62" w14:textId="77777777" w:rsidR="003645A7" w:rsidRPr="003645A7" w:rsidRDefault="00903DE0" w:rsidP="003645A7">
      <w:pPr>
        <w:spacing w:after="240" w:line="276" w:lineRule="auto"/>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645A7" w:rsidRPr="003645A7">
        <w:rPr>
          <w:rFonts w:ascii="Arial" w:hAnsi="Arial" w:cs="Arial"/>
          <w:sz w:val="24"/>
          <w:szCs w:val="24"/>
        </w:rPr>
        <w:t xml:space="preserve">West Yorkshire Reducing Reoffending Partnership Board: This is the current iteration of the board convened by the Mayor and chaired initially by the Criminal Justice Policy Manager. The intention of this board is to add value to existing Reducing Reoffending Partnerships within districts and their work with Criminal Justice partners including Youth Justice across these areas of focus. </w:t>
      </w:r>
    </w:p>
    <w:p w14:paraId="42F41811" w14:textId="41591709" w:rsidR="003645A7" w:rsidRPr="003645A7" w:rsidRDefault="003645A7" w:rsidP="003645A7">
      <w:pPr>
        <w:pStyle w:val="ListParagraph"/>
        <w:numPr>
          <w:ilvl w:val="0"/>
          <w:numId w:val="25"/>
        </w:numPr>
        <w:spacing w:line="276" w:lineRule="auto"/>
        <w:jc w:val="both"/>
        <w:rPr>
          <w:rFonts w:ascii="Arial" w:hAnsi="Arial" w:cs="Arial"/>
          <w:sz w:val="24"/>
          <w:szCs w:val="24"/>
        </w:rPr>
      </w:pPr>
      <w:r w:rsidRPr="003645A7">
        <w:rPr>
          <w:rFonts w:ascii="Arial" w:hAnsi="Arial" w:cs="Arial"/>
          <w:sz w:val="24"/>
          <w:szCs w:val="24"/>
        </w:rPr>
        <w:t>Accommodation</w:t>
      </w:r>
    </w:p>
    <w:p w14:paraId="294C195F" w14:textId="4704AD80" w:rsidR="003645A7" w:rsidRPr="003645A7" w:rsidRDefault="003645A7" w:rsidP="003645A7">
      <w:pPr>
        <w:pStyle w:val="ListParagraph"/>
        <w:numPr>
          <w:ilvl w:val="0"/>
          <w:numId w:val="25"/>
        </w:numPr>
        <w:spacing w:line="276" w:lineRule="auto"/>
        <w:jc w:val="both"/>
        <w:rPr>
          <w:rFonts w:ascii="Arial" w:hAnsi="Arial" w:cs="Arial"/>
          <w:sz w:val="24"/>
          <w:szCs w:val="24"/>
        </w:rPr>
      </w:pPr>
      <w:r w:rsidRPr="003645A7">
        <w:rPr>
          <w:rFonts w:ascii="Arial" w:hAnsi="Arial" w:cs="Arial"/>
          <w:sz w:val="24"/>
          <w:szCs w:val="24"/>
        </w:rPr>
        <w:t>Employability, Training and Skills</w:t>
      </w:r>
    </w:p>
    <w:p w14:paraId="67761924" w14:textId="02234355" w:rsidR="003645A7" w:rsidRPr="003645A7" w:rsidRDefault="003645A7" w:rsidP="003645A7">
      <w:pPr>
        <w:pStyle w:val="ListParagraph"/>
        <w:numPr>
          <w:ilvl w:val="0"/>
          <w:numId w:val="25"/>
        </w:numPr>
        <w:spacing w:line="276" w:lineRule="auto"/>
        <w:jc w:val="both"/>
        <w:rPr>
          <w:rFonts w:ascii="Arial" w:hAnsi="Arial" w:cs="Arial"/>
          <w:sz w:val="24"/>
          <w:szCs w:val="24"/>
        </w:rPr>
      </w:pPr>
      <w:r w:rsidRPr="003645A7">
        <w:rPr>
          <w:rFonts w:ascii="Arial" w:hAnsi="Arial" w:cs="Arial"/>
          <w:sz w:val="24"/>
          <w:szCs w:val="24"/>
        </w:rPr>
        <w:t>Drugs and Alcohol dependency</w:t>
      </w:r>
    </w:p>
    <w:p w14:paraId="38AF6CCB" w14:textId="6ABD5B26" w:rsidR="003645A7" w:rsidRPr="003645A7" w:rsidRDefault="003645A7" w:rsidP="003645A7">
      <w:pPr>
        <w:pStyle w:val="ListParagraph"/>
        <w:numPr>
          <w:ilvl w:val="0"/>
          <w:numId w:val="25"/>
        </w:numPr>
        <w:spacing w:after="240" w:line="276" w:lineRule="auto"/>
        <w:jc w:val="both"/>
        <w:rPr>
          <w:rFonts w:ascii="Arial" w:hAnsi="Arial" w:cs="Arial"/>
          <w:sz w:val="24"/>
          <w:szCs w:val="24"/>
        </w:rPr>
      </w:pPr>
      <w:r w:rsidRPr="003645A7">
        <w:rPr>
          <w:rFonts w:ascii="Arial" w:hAnsi="Arial" w:cs="Arial"/>
          <w:sz w:val="24"/>
          <w:szCs w:val="24"/>
        </w:rPr>
        <w:t>Womens’ whole system approaches</w:t>
      </w:r>
    </w:p>
    <w:p w14:paraId="7F184315" w14:textId="2F7EB16D" w:rsidR="003645A7" w:rsidRPr="003645A7" w:rsidRDefault="003645A7" w:rsidP="003645A7">
      <w:pPr>
        <w:spacing w:after="240" w:line="276" w:lineRule="auto"/>
        <w:ind w:left="851" w:hanging="851"/>
        <w:jc w:val="both"/>
        <w:rPr>
          <w:rFonts w:ascii="Arial" w:hAnsi="Arial" w:cs="Arial"/>
          <w:sz w:val="24"/>
          <w:szCs w:val="24"/>
        </w:rPr>
      </w:pPr>
      <w:r>
        <w:rPr>
          <w:rFonts w:ascii="Arial" w:hAnsi="Arial" w:cs="Arial"/>
          <w:sz w:val="24"/>
          <w:szCs w:val="24"/>
        </w:rPr>
        <w:tab/>
      </w:r>
      <w:r w:rsidRPr="003645A7">
        <w:rPr>
          <w:rFonts w:ascii="Arial" w:hAnsi="Arial" w:cs="Arial"/>
          <w:sz w:val="24"/>
          <w:szCs w:val="24"/>
        </w:rPr>
        <w:t>The first meeting of this board is on the 20th September 2023. It will meet monthly until the new year and thereafter bi-monthly or quarterly (To be confirmed</w:t>
      </w:r>
      <w:r>
        <w:rPr>
          <w:rFonts w:ascii="Arial" w:hAnsi="Arial" w:cs="Arial"/>
          <w:sz w:val="24"/>
          <w:szCs w:val="24"/>
        </w:rPr>
        <w:t>)</w:t>
      </w:r>
    </w:p>
    <w:p w14:paraId="612356E4" w14:textId="2A69606A" w:rsidR="00903DE0" w:rsidRPr="003265B8" w:rsidRDefault="003645A7" w:rsidP="003645A7">
      <w:pPr>
        <w:spacing w:after="240" w:line="276" w:lineRule="auto"/>
        <w:ind w:left="851" w:hanging="851"/>
        <w:jc w:val="both"/>
        <w:rPr>
          <w:rFonts w:ascii="Arial" w:hAnsi="Arial" w:cs="Arial"/>
          <w:sz w:val="24"/>
          <w:szCs w:val="24"/>
        </w:rPr>
      </w:pPr>
      <w:r>
        <w:rPr>
          <w:rFonts w:ascii="Arial" w:hAnsi="Arial" w:cs="Arial"/>
          <w:sz w:val="24"/>
          <w:szCs w:val="24"/>
        </w:rPr>
        <w:tab/>
      </w:r>
      <w:r w:rsidRPr="003645A7">
        <w:rPr>
          <w:rFonts w:ascii="Arial" w:hAnsi="Arial" w:cs="Arial"/>
          <w:sz w:val="24"/>
          <w:szCs w:val="24"/>
        </w:rPr>
        <w:t xml:space="preserve">The West Yorkshire meeting will develop a West Yorkshire Reducing Reoffending Strategy, that will share some key priorities with the Yorkshire and the Humber Rehabilitation Partnership Board, derived from His Majesty’s Prison and Probation service resettlement targets. There are key strategic benefits to sharing priorities, particularly in terms of the PCC part 2 review on the duty to collaborate and a similar duty under the Victims and Prisoners Bill currently progressing through </w:t>
      </w:r>
      <w:r w:rsidRPr="003645A7">
        <w:rPr>
          <w:rFonts w:ascii="Arial" w:hAnsi="Arial" w:cs="Arial"/>
          <w:sz w:val="24"/>
          <w:szCs w:val="24"/>
        </w:rPr>
        <w:lastRenderedPageBreak/>
        <w:t>Parliament and the Lords.</w:t>
      </w:r>
    </w:p>
    <w:p w14:paraId="75D4A533" w14:textId="689B38F1"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w:t>
      </w:r>
      <w:r w:rsidR="007934F4" w:rsidRPr="00621228">
        <w:rPr>
          <w:rFonts w:ascii="Arial" w:hAnsi="Arial" w:cs="Arial"/>
          <w:b/>
          <w:bCs/>
          <w:sz w:val="24"/>
          <w:szCs w:val="24"/>
        </w:rPr>
        <w:t>CJS</w:t>
      </w:r>
    </w:p>
    <w:p w14:paraId="2931B7C5" w14:textId="17D1CFC9"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r>
      <w:r w:rsidR="00903DE0">
        <w:rPr>
          <w:rFonts w:ascii="Arial" w:hAnsi="Arial" w:cs="Arial"/>
          <w:sz w:val="24"/>
          <w:szCs w:val="24"/>
        </w:rPr>
        <w:t>There is a bit of a time lapse with this measure</w:t>
      </w:r>
      <w:r>
        <w:rPr>
          <w:rFonts w:ascii="Arial" w:hAnsi="Arial" w:cs="Arial"/>
          <w:sz w:val="24"/>
          <w:szCs w:val="24"/>
        </w:rPr>
        <w:t xml:space="preserve"> with this measure, as </w:t>
      </w:r>
      <w:r w:rsidR="00903DE0">
        <w:rPr>
          <w:rFonts w:ascii="Arial" w:hAnsi="Arial" w:cs="Arial"/>
          <w:sz w:val="24"/>
          <w:szCs w:val="24"/>
        </w:rPr>
        <w:t xml:space="preserve">we rely on </w:t>
      </w:r>
      <w:r>
        <w:rPr>
          <w:rFonts w:ascii="Arial" w:hAnsi="Arial" w:cs="Arial"/>
          <w:sz w:val="24"/>
          <w:szCs w:val="24"/>
        </w:rPr>
        <w:t xml:space="preserve">the Ministry of Justice </w:t>
      </w:r>
      <w:r w:rsidR="003D0D7A" w:rsidRPr="00C05E56">
        <w:rPr>
          <w:rFonts w:ascii="Arial" w:hAnsi="Arial" w:cs="Arial"/>
          <w:sz w:val="24"/>
          <w:szCs w:val="24"/>
        </w:rPr>
        <w:t xml:space="preserve">data </w:t>
      </w:r>
      <w:r w:rsidR="00903DE0">
        <w:rPr>
          <w:rFonts w:ascii="Arial" w:hAnsi="Arial" w:cs="Arial"/>
          <w:sz w:val="24"/>
          <w:szCs w:val="24"/>
        </w:rPr>
        <w:t xml:space="preserve">which is </w:t>
      </w:r>
      <w:r w:rsidRPr="00C05E56">
        <w:rPr>
          <w:rFonts w:ascii="Arial" w:hAnsi="Arial" w:cs="Arial"/>
          <w:sz w:val="24"/>
          <w:szCs w:val="24"/>
        </w:rPr>
        <w:t>based on offenders on PNC as having their 1</w:t>
      </w:r>
      <w:r w:rsidR="003D0D7A" w:rsidRPr="00C05E56">
        <w:rPr>
          <w:rFonts w:ascii="Arial" w:hAnsi="Arial" w:cs="Arial"/>
          <w:sz w:val="24"/>
          <w:szCs w:val="24"/>
        </w:rPr>
        <w:t>st conviction</w:t>
      </w:r>
      <w:r w:rsidRPr="00C05E56">
        <w:rPr>
          <w:rFonts w:ascii="Arial" w:hAnsi="Arial" w:cs="Arial"/>
          <w:sz w:val="24"/>
          <w:szCs w:val="24"/>
        </w:rPr>
        <w:t xml:space="preserve">, caution or youth caution. </w:t>
      </w:r>
      <w:r w:rsidR="00C20BE1">
        <w:rPr>
          <w:rFonts w:ascii="Arial" w:hAnsi="Arial" w:cs="Arial"/>
          <w:sz w:val="24"/>
          <w:szCs w:val="24"/>
        </w:rPr>
        <w:t>This now compares 12 months to Sept 2021 to 12 months to Sept 22 (which is the latest data available)</w:t>
      </w:r>
      <w:r w:rsidR="00830578">
        <w:rPr>
          <w:rFonts w:ascii="Arial" w:hAnsi="Arial" w:cs="Arial"/>
          <w:sz w:val="24"/>
          <w:szCs w:val="24"/>
        </w:rPr>
        <w:t>.</w:t>
      </w:r>
    </w:p>
    <w:p w14:paraId="3B1ACBF4" w14:textId="22F8FD7F"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4.4.2</w:t>
      </w:r>
      <w:r>
        <w:rPr>
          <w:rFonts w:ascii="Arial" w:hAnsi="Arial" w:cs="Arial"/>
          <w:sz w:val="24"/>
          <w:szCs w:val="24"/>
        </w:rPr>
        <w:tab/>
      </w:r>
      <w:r w:rsidR="00DD2B00">
        <w:rPr>
          <w:rFonts w:ascii="Arial" w:hAnsi="Arial" w:cs="Arial"/>
          <w:sz w:val="24"/>
          <w:szCs w:val="24"/>
        </w:rPr>
        <w:t>Both Adult and youth offenders are seeing a decrease in this measure currently.</w:t>
      </w:r>
      <w:r w:rsidR="00B20594">
        <w:rPr>
          <w:rFonts w:ascii="Arial" w:hAnsi="Arial" w:cs="Arial"/>
          <w:sz w:val="24"/>
          <w:szCs w:val="24"/>
        </w:rPr>
        <w:t xml:space="preserve"> </w:t>
      </w:r>
      <w:r>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08487F97" w14:textId="753D5A24" w:rsidR="000C502F" w:rsidRDefault="000C502F" w:rsidP="00080E89">
      <w:pPr>
        <w:spacing w:after="240" w:line="276" w:lineRule="auto"/>
        <w:ind w:left="851" w:hanging="851"/>
        <w:jc w:val="both"/>
        <w:rPr>
          <w:rFonts w:ascii="Arial" w:hAnsi="Arial" w:cs="Arial"/>
          <w:b/>
          <w:bCs/>
          <w:sz w:val="24"/>
          <w:szCs w:val="24"/>
        </w:rPr>
      </w:pPr>
      <w:r w:rsidRPr="000C502F">
        <w:rPr>
          <w:noProof/>
        </w:rPr>
        <w:drawing>
          <wp:inline distT="0" distB="0" distL="0" distR="0" wp14:anchorId="5B31EA21" wp14:editId="5E160186">
            <wp:extent cx="6031230" cy="2439670"/>
            <wp:effectExtent l="0" t="0" r="7620" b="0"/>
            <wp:docPr id="378694244" name="Picture 37869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1230" cy="2439670"/>
                    </a:xfrm>
                    <a:prstGeom prst="rect">
                      <a:avLst/>
                    </a:prstGeom>
                    <a:noFill/>
                    <a:ln>
                      <a:noFill/>
                    </a:ln>
                  </pic:spPr>
                </pic:pic>
              </a:graphicData>
            </a:graphic>
          </wp:inline>
        </w:drawing>
      </w:r>
    </w:p>
    <w:p w14:paraId="324DA887" w14:textId="47EDE5A4"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 xml:space="preserve">Figures relate to referrals </w:t>
      </w:r>
      <w:r w:rsidR="007934F4" w:rsidRPr="0085614E">
        <w:rPr>
          <w:rFonts w:ascii="Arial" w:hAnsi="Arial" w:cs="Arial"/>
          <w:sz w:val="24"/>
          <w:szCs w:val="24"/>
        </w:rPr>
        <w:t>to</w:t>
      </w:r>
      <w:r w:rsidRPr="0085614E">
        <w:rPr>
          <w:rFonts w:ascii="Arial" w:hAnsi="Arial" w:cs="Arial"/>
          <w:sz w:val="24"/>
          <w:szCs w:val="24"/>
        </w:rPr>
        <w:t xml:space="preserve"> drug services across the five districts. Figures provided by West Yorkshire All Age Liaison and Diversion Service</w:t>
      </w:r>
      <w:r w:rsidR="00830578">
        <w:rPr>
          <w:rFonts w:ascii="Arial" w:hAnsi="Arial" w:cs="Arial"/>
          <w:sz w:val="24"/>
          <w:szCs w:val="24"/>
        </w:rPr>
        <w:t>.</w:t>
      </w:r>
    </w:p>
    <w:p w14:paraId="22F1A1DF" w14:textId="3D46EB74" w:rsidR="00B5093A" w:rsidRDefault="00B5093A" w:rsidP="00080E89">
      <w:pPr>
        <w:spacing w:after="240" w:line="276" w:lineRule="auto"/>
        <w:ind w:left="851" w:hanging="851"/>
        <w:jc w:val="both"/>
        <w:rPr>
          <w:rFonts w:ascii="Arial" w:hAnsi="Arial" w:cs="Arial"/>
          <w:sz w:val="24"/>
          <w:szCs w:val="24"/>
        </w:rPr>
      </w:pPr>
      <w:r w:rsidRPr="00B5093A">
        <w:rPr>
          <w:rFonts w:ascii="Arial" w:hAnsi="Arial" w:cs="Arial"/>
          <w:sz w:val="24"/>
          <w:szCs w:val="24"/>
        </w:rPr>
        <w:t>4.5.2</w:t>
      </w:r>
      <w:r>
        <w:rPr>
          <w:rFonts w:ascii="Arial" w:hAnsi="Arial" w:cs="Arial"/>
          <w:sz w:val="24"/>
          <w:szCs w:val="24"/>
        </w:rPr>
        <w:tab/>
      </w:r>
      <w:r w:rsidR="00974475">
        <w:rPr>
          <w:rFonts w:ascii="Arial" w:hAnsi="Arial" w:cs="Arial"/>
          <w:sz w:val="24"/>
          <w:szCs w:val="24"/>
        </w:rPr>
        <w:t xml:space="preserve">The </w:t>
      </w:r>
      <w:r w:rsidR="00DD2B00">
        <w:rPr>
          <w:rFonts w:ascii="Arial" w:hAnsi="Arial" w:cs="Arial"/>
          <w:sz w:val="24"/>
          <w:szCs w:val="24"/>
        </w:rPr>
        <w:t>figures</w:t>
      </w:r>
      <w:r w:rsidR="00974475">
        <w:rPr>
          <w:rFonts w:ascii="Arial" w:hAnsi="Arial" w:cs="Arial"/>
          <w:sz w:val="24"/>
          <w:szCs w:val="24"/>
        </w:rPr>
        <w:t xml:space="preserve"> relate to the </w:t>
      </w:r>
      <w:r w:rsidR="00A271AF">
        <w:rPr>
          <w:rFonts w:ascii="Arial" w:hAnsi="Arial" w:cs="Arial"/>
          <w:sz w:val="24"/>
          <w:szCs w:val="24"/>
        </w:rPr>
        <w:t>most recent quarter (</w:t>
      </w:r>
      <w:r w:rsidR="000C502F">
        <w:rPr>
          <w:rFonts w:ascii="Arial" w:hAnsi="Arial" w:cs="Arial"/>
          <w:sz w:val="24"/>
          <w:szCs w:val="24"/>
        </w:rPr>
        <w:t>April - June</w:t>
      </w:r>
      <w:r w:rsidR="007934F4">
        <w:rPr>
          <w:rFonts w:ascii="Arial" w:hAnsi="Arial" w:cs="Arial"/>
          <w:sz w:val="24"/>
          <w:szCs w:val="24"/>
        </w:rPr>
        <w:t>)</w:t>
      </w:r>
      <w:r w:rsidR="00DD2B00">
        <w:rPr>
          <w:rFonts w:ascii="Arial" w:hAnsi="Arial" w:cs="Arial"/>
          <w:sz w:val="24"/>
          <w:szCs w:val="24"/>
        </w:rPr>
        <w:t xml:space="preserve"> </w:t>
      </w:r>
    </w:p>
    <w:p w14:paraId="71FA07CB" w14:textId="5F028427" w:rsidR="00D3090B" w:rsidRDefault="00B56A12" w:rsidP="00DD2B00">
      <w:pPr>
        <w:spacing w:after="240" w:line="276" w:lineRule="auto"/>
        <w:ind w:left="851" w:hanging="851"/>
        <w:jc w:val="both"/>
        <w:rPr>
          <w:rFonts w:ascii="Arial" w:hAnsi="Arial" w:cs="Arial"/>
          <w:sz w:val="24"/>
          <w:szCs w:val="24"/>
        </w:rPr>
      </w:pPr>
      <w:r>
        <w:rPr>
          <w:rFonts w:ascii="Arial" w:hAnsi="Arial" w:cs="Arial"/>
          <w:sz w:val="24"/>
          <w:szCs w:val="24"/>
        </w:rPr>
        <w:t>4.5.4</w:t>
      </w:r>
      <w:r>
        <w:rPr>
          <w:rFonts w:ascii="Arial" w:hAnsi="Arial" w:cs="Arial"/>
          <w:sz w:val="24"/>
          <w:szCs w:val="24"/>
        </w:rPr>
        <w:tab/>
        <w:t>These statistics and the work undertaken are discussed on the Liaison and Diversion Strategic Board – this is attended by the DMPC</w:t>
      </w:r>
      <w:r w:rsidR="003265B8">
        <w:rPr>
          <w:rFonts w:ascii="Arial" w:hAnsi="Arial" w:cs="Arial"/>
          <w:sz w:val="24"/>
          <w:szCs w:val="24"/>
        </w:rPr>
        <w:t xml:space="preserve"> on a regular basis.</w:t>
      </w: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B62902">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19116E8F"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 xml:space="preserve">The below data is for </w:t>
      </w:r>
      <w:r w:rsidR="000C502F">
        <w:rPr>
          <w:rFonts w:ascii="Arial" w:hAnsi="Arial" w:cs="Arial"/>
          <w:color w:val="000000"/>
          <w:sz w:val="24"/>
          <w:szCs w:val="24"/>
          <w:lang w:val="en-GB"/>
        </w:rPr>
        <w:t>July 2022 to June 2023</w:t>
      </w:r>
    </w:p>
    <w:p w14:paraId="1A4E6694" w14:textId="77777777" w:rsidR="00440E6E" w:rsidRDefault="00440E6E" w:rsidP="00DB42F6">
      <w:pPr>
        <w:widowControl/>
        <w:autoSpaceDE/>
        <w:autoSpaceDN/>
        <w:rPr>
          <w:rFonts w:ascii="Arial" w:hAnsi="Arial" w:cs="Arial"/>
          <w:color w:val="000000"/>
          <w:sz w:val="24"/>
          <w:szCs w:val="24"/>
          <w:lang w:val="en-GB"/>
        </w:rPr>
      </w:pPr>
    </w:p>
    <w:p w14:paraId="67A03AEC" w14:textId="0F5F7BA7" w:rsidR="00440E6E" w:rsidRDefault="00440E6E" w:rsidP="00DB42F6">
      <w:pPr>
        <w:widowControl/>
        <w:autoSpaceDE/>
        <w:autoSpaceDN/>
        <w:rPr>
          <w:rFonts w:ascii="Arial" w:hAnsi="Arial" w:cs="Arial"/>
          <w:color w:val="000000"/>
          <w:sz w:val="24"/>
          <w:szCs w:val="24"/>
          <w:lang w:val="en-GB"/>
        </w:rPr>
      </w:pPr>
      <w:r>
        <w:rPr>
          <w:noProof/>
        </w:rPr>
        <w:drawing>
          <wp:inline distT="0" distB="0" distL="0" distR="0" wp14:anchorId="5D177954" wp14:editId="33AE93E4">
            <wp:extent cx="5774055" cy="1772920"/>
            <wp:effectExtent l="0" t="0" r="0" b="0"/>
            <wp:docPr id="578685972" name="Picture 578685972"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85972" name="Picture 1" descr="A close-up of a graph&#10;&#10;Description automatically generated"/>
                    <pic:cNvPicPr/>
                  </pic:nvPicPr>
                  <pic:blipFill>
                    <a:blip r:embed="rId60"/>
                    <a:stretch>
                      <a:fillRect/>
                    </a:stretch>
                  </pic:blipFill>
                  <pic:spPr>
                    <a:xfrm>
                      <a:off x="0" y="0"/>
                      <a:ext cx="5774055" cy="1772920"/>
                    </a:xfrm>
                    <a:prstGeom prst="rect">
                      <a:avLst/>
                    </a:prstGeom>
                  </pic:spPr>
                </pic:pic>
              </a:graphicData>
            </a:graphic>
          </wp:inline>
        </w:drawing>
      </w:r>
    </w:p>
    <w:p w14:paraId="49EB0DC3" w14:textId="54759415" w:rsidR="00647282" w:rsidRDefault="00647282" w:rsidP="00DB42F6">
      <w:pPr>
        <w:widowControl/>
        <w:autoSpaceDE/>
        <w:autoSpaceDN/>
        <w:rPr>
          <w:rFonts w:ascii="Arial" w:hAnsi="Arial" w:cs="Arial"/>
          <w:color w:val="000000"/>
          <w:sz w:val="24"/>
          <w:szCs w:val="24"/>
          <w:lang w:val="en-GB"/>
        </w:rPr>
      </w:pPr>
    </w:p>
    <w:p w14:paraId="7B02BDBF" w14:textId="59EFFDE8" w:rsidR="00647282" w:rsidRPr="0032660F"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29AAED2D" w14:textId="5711753F" w:rsidR="00DB42F6"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 xml:space="preserve">The above is for Cyber Crime only the picture for Fraud is as </w:t>
      </w:r>
      <w:r w:rsidR="00B8138F" w:rsidRPr="0032660F">
        <w:rPr>
          <w:rFonts w:ascii="Arial" w:hAnsi="Arial" w:cs="Arial"/>
          <w:color w:val="000000"/>
          <w:sz w:val="24"/>
          <w:szCs w:val="24"/>
          <w:lang w:val="en-GB"/>
        </w:rPr>
        <w:t>follows.</w:t>
      </w:r>
    </w:p>
    <w:p w14:paraId="71266D04" w14:textId="77777777" w:rsidR="00E143BB" w:rsidRDefault="00E143BB" w:rsidP="00DB42F6">
      <w:pPr>
        <w:widowControl/>
        <w:autoSpaceDE/>
        <w:autoSpaceDN/>
        <w:rPr>
          <w:rFonts w:ascii="Arial" w:hAnsi="Arial" w:cs="Arial"/>
          <w:color w:val="000000"/>
          <w:sz w:val="24"/>
          <w:szCs w:val="24"/>
          <w:lang w:val="en-GB"/>
        </w:rPr>
      </w:pPr>
    </w:p>
    <w:p w14:paraId="36B7088A" w14:textId="4C544A12" w:rsidR="005B7224" w:rsidRDefault="00E143BB" w:rsidP="00DB42F6">
      <w:pPr>
        <w:widowControl/>
        <w:autoSpaceDE/>
        <w:autoSpaceDN/>
        <w:rPr>
          <w:rFonts w:ascii="Arial" w:hAnsi="Arial" w:cs="Arial"/>
          <w:color w:val="000000"/>
          <w:sz w:val="24"/>
          <w:szCs w:val="24"/>
          <w:lang w:val="en-GB"/>
        </w:rPr>
      </w:pPr>
      <w:r w:rsidRPr="00E143BB">
        <w:rPr>
          <w:noProof/>
        </w:rPr>
        <w:drawing>
          <wp:inline distT="0" distB="0" distL="0" distR="0" wp14:anchorId="58AA7532" wp14:editId="7D934192">
            <wp:extent cx="5774055" cy="1822450"/>
            <wp:effectExtent l="0" t="0" r="0" b="6350"/>
            <wp:docPr id="717474873" name="Picture 717474873" descr="A graph of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74873" name="Picture 1" descr="A graph of numbers and a number&#10;&#10;Description automatically generated with medium confidence"/>
                    <pic:cNvPicPr/>
                  </pic:nvPicPr>
                  <pic:blipFill rotWithShape="1">
                    <a:blip r:embed="rId61"/>
                    <a:srcRect b="7029"/>
                    <a:stretch/>
                  </pic:blipFill>
                  <pic:spPr bwMode="auto">
                    <a:xfrm>
                      <a:off x="0" y="0"/>
                      <a:ext cx="5774055" cy="1822450"/>
                    </a:xfrm>
                    <a:prstGeom prst="rect">
                      <a:avLst/>
                    </a:prstGeom>
                    <a:ln>
                      <a:noFill/>
                    </a:ln>
                    <a:extLst>
                      <a:ext uri="{53640926-AAD7-44D8-BBD7-CCE9431645EC}">
                        <a14:shadowObscured xmlns:a14="http://schemas.microsoft.com/office/drawing/2010/main"/>
                      </a:ext>
                    </a:extLst>
                  </pic:spPr>
                </pic:pic>
              </a:graphicData>
            </a:graphic>
          </wp:inline>
        </w:drawing>
      </w:r>
    </w:p>
    <w:p w14:paraId="39CE9F1D" w14:textId="2940D628" w:rsidR="004012D5" w:rsidRDefault="004012D5" w:rsidP="00DB42F6">
      <w:pPr>
        <w:widowControl/>
        <w:autoSpaceDE/>
        <w:autoSpaceDN/>
        <w:rPr>
          <w:rFonts w:ascii="Arial" w:hAnsi="Arial" w:cs="Arial"/>
          <w:color w:val="000000"/>
          <w:sz w:val="24"/>
          <w:szCs w:val="24"/>
          <w:lang w:val="en-GB"/>
        </w:rPr>
      </w:pPr>
    </w:p>
    <w:p w14:paraId="19CC3057" w14:textId="7B78577A" w:rsidR="0032660F" w:rsidRPr="0032660F" w:rsidRDefault="007A5A3C" w:rsidP="00DB42F6">
      <w:pPr>
        <w:widowControl/>
        <w:autoSpaceDE/>
        <w:autoSpaceDN/>
        <w:rPr>
          <w:rFonts w:ascii="Arial" w:hAnsi="Arial" w:cs="Arial"/>
          <w:color w:val="000000"/>
          <w:sz w:val="24"/>
          <w:szCs w:val="24"/>
          <w:lang w:val="en-GB"/>
        </w:rPr>
      </w:pPr>
      <w:r w:rsidRPr="007A5A3C">
        <w:rPr>
          <w:noProof/>
        </w:rPr>
        <w:drawing>
          <wp:inline distT="0" distB="0" distL="0" distR="0" wp14:anchorId="52C0CE04" wp14:editId="25713043">
            <wp:extent cx="5774055" cy="2915285"/>
            <wp:effectExtent l="0" t="0" r="0" b="0"/>
            <wp:docPr id="409466432" name="Picture 409466432"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66432" name="Picture 1" descr="A screenshot of a data report&#10;&#10;Description automatically generated"/>
                    <pic:cNvPicPr/>
                  </pic:nvPicPr>
                  <pic:blipFill>
                    <a:blip r:embed="rId62"/>
                    <a:stretch>
                      <a:fillRect/>
                    </a:stretch>
                  </pic:blipFill>
                  <pic:spPr>
                    <a:xfrm>
                      <a:off x="0" y="0"/>
                      <a:ext cx="5774055" cy="2915285"/>
                    </a:xfrm>
                    <a:prstGeom prst="rect">
                      <a:avLst/>
                    </a:prstGeom>
                  </pic:spPr>
                </pic:pic>
              </a:graphicData>
            </a:graphic>
          </wp:inline>
        </w:drawing>
      </w: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lastRenderedPageBreak/>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0CC976B0" w:rsidR="0012453B" w:rsidRDefault="00315D99" w:rsidP="00DB42F6">
      <w:pPr>
        <w:widowControl/>
        <w:autoSpaceDE/>
        <w:autoSpaceDN/>
        <w:rPr>
          <w:rFonts w:ascii="Arial" w:hAnsi="Arial" w:cs="Arial"/>
          <w:color w:val="000000"/>
          <w:sz w:val="24"/>
          <w:szCs w:val="24"/>
          <w:lang w:val="en-GB"/>
        </w:rPr>
      </w:pPr>
      <w:r w:rsidRPr="00315D99">
        <w:rPr>
          <w:noProof/>
        </w:rPr>
        <w:drawing>
          <wp:inline distT="0" distB="0" distL="0" distR="0" wp14:anchorId="27DB06FF" wp14:editId="24B0C8C0">
            <wp:extent cx="5774055" cy="1829435"/>
            <wp:effectExtent l="0" t="0" r="0" b="0"/>
            <wp:docPr id="1318767782" name="Picture 1318767782"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67782" name="Picture 1" descr="A graph on a white background&#10;&#10;Description automatically generated"/>
                    <pic:cNvPicPr/>
                  </pic:nvPicPr>
                  <pic:blipFill>
                    <a:blip r:embed="rId63"/>
                    <a:stretch>
                      <a:fillRect/>
                    </a:stretch>
                  </pic:blipFill>
                  <pic:spPr>
                    <a:xfrm>
                      <a:off x="0" y="0"/>
                      <a:ext cx="5774055" cy="1829435"/>
                    </a:xfrm>
                    <a:prstGeom prst="rect">
                      <a:avLst/>
                    </a:prstGeom>
                  </pic:spPr>
                </pic:pic>
              </a:graphicData>
            </a:graphic>
          </wp:inline>
        </w:drawing>
      </w:r>
    </w:p>
    <w:p w14:paraId="3DDC4AEE" w14:textId="77777777" w:rsidR="00841441" w:rsidRDefault="00841441" w:rsidP="00DB42F6">
      <w:pPr>
        <w:widowControl/>
        <w:autoSpaceDE/>
        <w:autoSpaceDN/>
        <w:rPr>
          <w:rFonts w:ascii="Arial" w:hAnsi="Arial" w:cs="Arial"/>
          <w:color w:val="000000"/>
          <w:sz w:val="24"/>
          <w:szCs w:val="24"/>
          <w:lang w:val="en-GB"/>
        </w:rPr>
      </w:pPr>
    </w:p>
    <w:p w14:paraId="69CF3B59" w14:textId="77777777" w:rsidR="00165FBF" w:rsidRDefault="007D057E" w:rsidP="005844FF">
      <w:pPr>
        <w:widowControl/>
        <w:autoSpaceDE/>
        <w:autoSpaceDN/>
        <w:rPr>
          <w:noProof/>
        </w:rPr>
      </w:pPr>
      <w:r w:rsidRPr="007D057E">
        <w:rPr>
          <w:noProof/>
        </w:rPr>
        <w:drawing>
          <wp:inline distT="0" distB="0" distL="0" distR="0" wp14:anchorId="672B7835" wp14:editId="1A9F8796">
            <wp:extent cx="5735955" cy="158750"/>
            <wp:effectExtent l="0" t="0" r="0" b="0"/>
            <wp:docPr id="592175456" name="Picture 592175456" descr="A picture containing text, screenshot,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75456" name="Picture 1" descr="A picture containing text, screenshot, line, colorfulness&#10;&#10;Description automatically generated"/>
                    <pic:cNvPicPr/>
                  </pic:nvPicPr>
                  <pic:blipFill rotWithShape="1">
                    <a:blip r:embed="rId64"/>
                    <a:srcRect b="94481"/>
                    <a:stretch/>
                  </pic:blipFill>
                  <pic:spPr bwMode="auto">
                    <a:xfrm>
                      <a:off x="0" y="0"/>
                      <a:ext cx="5755734" cy="159297"/>
                    </a:xfrm>
                    <a:prstGeom prst="rect">
                      <a:avLst/>
                    </a:prstGeom>
                    <a:ln>
                      <a:noFill/>
                    </a:ln>
                    <a:extLst>
                      <a:ext uri="{53640926-AAD7-44D8-BBD7-CCE9431645EC}">
                        <a14:shadowObscured xmlns:a14="http://schemas.microsoft.com/office/drawing/2010/main"/>
                      </a:ext>
                    </a:extLst>
                  </pic:spPr>
                </pic:pic>
              </a:graphicData>
            </a:graphic>
          </wp:inline>
        </w:drawing>
      </w:r>
    </w:p>
    <w:p w14:paraId="203BB2DB" w14:textId="63228357" w:rsidR="004E2FC7" w:rsidRDefault="00E9470C" w:rsidP="005844FF">
      <w:pPr>
        <w:widowControl/>
        <w:autoSpaceDE/>
        <w:autoSpaceDN/>
        <w:rPr>
          <w:noProof/>
        </w:rPr>
      </w:pPr>
      <w:r w:rsidRPr="00E9470C">
        <w:rPr>
          <w:noProof/>
        </w:rPr>
        <w:drawing>
          <wp:inline distT="0" distB="0" distL="0" distR="0" wp14:anchorId="3E159173" wp14:editId="3013C348">
            <wp:extent cx="5774055" cy="2268855"/>
            <wp:effectExtent l="0" t="0" r="0" b="0"/>
            <wp:docPr id="858837851" name="Picture 85883785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37851" name="Picture 1" descr="A graph with multiple colored bars&#10;&#10;Description automatically generated with medium confidence"/>
                    <pic:cNvPicPr/>
                  </pic:nvPicPr>
                  <pic:blipFill>
                    <a:blip r:embed="rId65"/>
                    <a:stretch>
                      <a:fillRect/>
                    </a:stretch>
                  </pic:blipFill>
                  <pic:spPr>
                    <a:xfrm>
                      <a:off x="0" y="0"/>
                      <a:ext cx="5774055" cy="2268855"/>
                    </a:xfrm>
                    <a:prstGeom prst="rect">
                      <a:avLst/>
                    </a:prstGeom>
                  </pic:spPr>
                </pic:pic>
              </a:graphicData>
            </a:graphic>
          </wp:inline>
        </w:drawing>
      </w:r>
    </w:p>
    <w:p w14:paraId="6E52FEC5" w14:textId="77777777" w:rsidR="004E2FC7" w:rsidRDefault="004E2FC7" w:rsidP="005844FF">
      <w:pPr>
        <w:widowControl/>
        <w:autoSpaceDE/>
        <w:autoSpaceDN/>
        <w:rPr>
          <w:noProof/>
        </w:rPr>
      </w:pPr>
    </w:p>
    <w:p w14:paraId="5A8EB0C5" w14:textId="01376A4A" w:rsidR="004E2FC7" w:rsidRDefault="004E2FC7" w:rsidP="005844FF">
      <w:pPr>
        <w:widowControl/>
        <w:autoSpaceDE/>
        <w:autoSpaceDN/>
        <w:rPr>
          <w:noProof/>
        </w:rPr>
        <w:sectPr w:rsidR="004E2FC7" w:rsidSect="005B7224">
          <w:headerReference w:type="default" r:id="rId66"/>
          <w:footerReference w:type="default" r:id="rId67"/>
          <w:pgSz w:w="11910" w:h="16840"/>
          <w:pgMar w:top="1580" w:right="1137" w:bottom="1276"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67156AF0" w:rsidR="00EE59AB" w:rsidRPr="004D7E2D" w:rsidRDefault="00E10876" w:rsidP="00F66FB9">
            <w:pPr>
              <w:spacing w:after="240"/>
              <w:rPr>
                <w:rFonts w:ascii="Arial" w:hAnsi="Arial" w:cs="Arial"/>
              </w:rPr>
            </w:pPr>
            <w:r w:rsidRPr="004D7E2D">
              <w:rPr>
                <w:rFonts w:ascii="Arial" w:hAnsi="Arial" w:cs="Arial"/>
              </w:rPr>
              <w:t>Several</w:t>
            </w:r>
            <w:r w:rsidR="00EE59AB" w:rsidRPr="004D7E2D">
              <w:rPr>
                <w:rFonts w:ascii="Arial" w:hAnsi="Arial" w:cs="Arial"/>
              </w:rPr>
              <w:t xml:space="preserve">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4E1C7BAE" w:rsidR="00EE59AB" w:rsidRPr="004D7E2D" w:rsidRDefault="00EE59AB" w:rsidP="00F66FB9">
            <w:pPr>
              <w:spacing w:after="240"/>
              <w:rPr>
                <w:rFonts w:ascii="Arial" w:hAnsi="Arial" w:cs="Arial"/>
              </w:rPr>
            </w:pPr>
            <w:r w:rsidRPr="004D7E2D">
              <w:rPr>
                <w:rFonts w:ascii="Arial" w:hAnsi="Arial" w:cs="Arial"/>
              </w:rPr>
              <w:t xml:space="preserve">This measure is calculated by dividing the number of defendants </w:t>
            </w:r>
            <w:r w:rsidR="00B8138F" w:rsidRPr="004D7E2D">
              <w:rPr>
                <w:rFonts w:ascii="Arial" w:hAnsi="Arial" w:cs="Arial"/>
              </w:rPr>
              <w:t>convicted</w:t>
            </w:r>
            <w:r w:rsidRPr="004D7E2D">
              <w:rPr>
                <w:rFonts w:ascii="Arial" w:hAnsi="Arial" w:cs="Arial"/>
              </w:rPr>
              <w:t xml:space="preserve">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An ineffective trial occurs when the trial does not go ahead on the date planned due to action or inaction by one or more of the prosecution,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1123F6BC" w:rsidR="00EE59AB" w:rsidRDefault="00EE59AB" w:rsidP="00F66FB9">
            <w:pPr>
              <w:spacing w:after="240"/>
              <w:rPr>
                <w:rFonts w:ascii="Arial" w:hAnsi="Arial" w:cs="Arial"/>
              </w:rPr>
            </w:pPr>
            <w:r w:rsidRPr="004D7E2D">
              <w:rPr>
                <w:rFonts w:ascii="Arial" w:hAnsi="Arial" w:cs="Arial"/>
              </w:rPr>
              <w:t xml:space="preserve">Most Similar Groups (MSGs) are groups of police force areas that have been found to be the </w:t>
            </w:r>
            <w:r w:rsidR="00E10876" w:rsidRPr="004D7E2D">
              <w:rPr>
                <w:rFonts w:ascii="Arial" w:hAnsi="Arial" w:cs="Arial"/>
              </w:rPr>
              <w:t>like</w:t>
            </w:r>
            <w:r w:rsidRPr="004D7E2D">
              <w:rPr>
                <w:rFonts w:ascii="Arial" w:hAnsi="Arial" w:cs="Arial"/>
              </w:rPr>
              <w:t xml:space="preserve">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w:t>
            </w:r>
            <w:r w:rsidR="00B8138F" w:rsidRPr="004D7E2D">
              <w:rPr>
                <w:rFonts w:ascii="Arial" w:hAnsi="Arial" w:cs="Arial"/>
              </w:rPr>
              <w:t>comparisons</w:t>
            </w:r>
            <w:r w:rsidRPr="004D7E2D">
              <w:rPr>
                <w:rFonts w:ascii="Arial" w:hAnsi="Arial" w:cs="Arial"/>
              </w:rPr>
              <w:t xml:space="preserve">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1C6660A"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w:t>
            </w:r>
            <w:r w:rsidR="00B8138F" w:rsidRPr="004D7E2D">
              <w:rPr>
                <w:rFonts w:ascii="Arial" w:hAnsi="Arial" w:cs="Arial"/>
              </w:rPr>
              <w:t>consider</w:t>
            </w:r>
            <w:r w:rsidRPr="004D7E2D">
              <w:rPr>
                <w:rFonts w:ascii="Arial" w:hAnsi="Arial" w:cs="Arial"/>
              </w:rPr>
              <w:t xml:space="preserve">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58E58E4A" w:rsidR="00EE59AB" w:rsidRPr="003A2E98" w:rsidRDefault="00EE59AB" w:rsidP="00EE59AB">
      <w:pPr>
        <w:rPr>
          <w:b/>
        </w:rPr>
      </w:pPr>
      <w:r w:rsidRPr="003A2E98">
        <w:rPr>
          <w:b/>
          <w:color w:val="08717F"/>
          <w:sz w:val="32"/>
        </w:rPr>
        <w:t xml:space="preserve">Find out </w:t>
      </w:r>
      <w:r w:rsidR="00B8138F" w:rsidRPr="003A2E98">
        <w:rPr>
          <w:b/>
          <w:color w:val="08717F"/>
          <w:sz w:val="32"/>
        </w:rPr>
        <w:t>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35142B05" w:rsidR="00EE59AB" w:rsidRPr="00F66FB9" w:rsidRDefault="00EE59AB" w:rsidP="00EE59AB">
      <w:pPr>
        <w:pStyle w:val="Footer"/>
        <w:rPr>
          <w:rFonts w:ascii="Arial" w:hAnsi="Arial" w:cs="Arial"/>
          <w:sz w:val="24"/>
          <w:szCs w:val="24"/>
        </w:rPr>
      </w:pPr>
      <w:r w:rsidRPr="00F66FB9">
        <w:rPr>
          <w:rFonts w:ascii="Arial" w:hAnsi="Arial" w:cs="Arial"/>
          <w:sz w:val="24"/>
          <w:szCs w:val="24"/>
        </w:rPr>
        <w:t>All information correct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F25CC6">
        <w:rPr>
          <w:rFonts w:ascii="Arial" w:hAnsi="Arial" w:cs="Arial"/>
          <w:noProof/>
          <w:sz w:val="24"/>
          <w:szCs w:val="24"/>
        </w:rPr>
        <w:t>March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F66FB9">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5AD9" w14:textId="77777777" w:rsidR="00E44552" w:rsidRDefault="00E44552">
      <w:r>
        <w:separator/>
      </w:r>
    </w:p>
  </w:endnote>
  <w:endnote w:type="continuationSeparator" w:id="0">
    <w:p w14:paraId="267F3FA4" w14:textId="77777777" w:rsidR="00E44552" w:rsidRDefault="00E44552">
      <w:r>
        <w:continuationSeparator/>
      </w:r>
    </w:p>
  </w:endnote>
  <w:endnote w:type="continuationNotice" w:id="1">
    <w:p w14:paraId="2CF987F9" w14:textId="77777777" w:rsidR="00E44552" w:rsidRDefault="00E44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AFA29" w14:textId="77777777" w:rsidR="00E44552" w:rsidRDefault="00E44552">
      <w:r>
        <w:separator/>
      </w:r>
    </w:p>
  </w:footnote>
  <w:footnote w:type="continuationSeparator" w:id="0">
    <w:p w14:paraId="2620A3B3" w14:textId="77777777" w:rsidR="00E44552" w:rsidRDefault="00E44552">
      <w:r>
        <w:continuationSeparator/>
      </w:r>
    </w:p>
  </w:footnote>
  <w:footnote w:type="continuationNotice" w:id="1">
    <w:p w14:paraId="7B8A8D34" w14:textId="77777777" w:rsidR="00E44552" w:rsidRDefault="00E44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0515"/>
      <w:docPartObj>
        <w:docPartGallery w:val="Page Numbers (Top of Page)"/>
        <w:docPartUnique/>
      </w:docPartObj>
    </w:sdtPr>
    <w:sdtEndPr>
      <w:rPr>
        <w:noProof/>
      </w:rPr>
    </w:sdtEndPr>
    <w:sdtContent>
      <w:p w14:paraId="446FC95C" w14:textId="1E067284" w:rsidR="00621228" w:rsidRDefault="004B6B40">
        <w:pPr>
          <w:pStyle w:val="Header"/>
          <w:jc w:val="right"/>
        </w:pPr>
        <w:r>
          <w:t xml:space="preserve">Page </w:t>
        </w:r>
        <w:r w:rsidR="00621228">
          <w:fldChar w:fldCharType="begin"/>
        </w:r>
        <w:r w:rsidR="00621228">
          <w:instrText xml:space="preserve"> PAGE   \* MERGEFORMAT </w:instrText>
        </w:r>
        <w:r w:rsidR="00621228">
          <w:fldChar w:fldCharType="separate"/>
        </w:r>
        <w:r w:rsidR="00621228">
          <w:rPr>
            <w:noProof/>
          </w:rPr>
          <w:t>2</w:t>
        </w:r>
        <w:r w:rsidR="00621228">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2"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380436"/>
    <w:multiLevelType w:val="hybridMultilevel"/>
    <w:tmpl w:val="78D4FD4C"/>
    <w:lvl w:ilvl="0" w:tplc="0809000B">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19"/>
  </w:num>
  <w:num w:numId="2" w16cid:durableId="2144351194">
    <w:abstractNumId w:val="18"/>
  </w:num>
  <w:num w:numId="3" w16cid:durableId="298611625">
    <w:abstractNumId w:val="24"/>
  </w:num>
  <w:num w:numId="4" w16cid:durableId="2008703504">
    <w:abstractNumId w:val="3"/>
  </w:num>
  <w:num w:numId="5" w16cid:durableId="2119256463">
    <w:abstractNumId w:val="4"/>
  </w:num>
  <w:num w:numId="6" w16cid:durableId="2090618877">
    <w:abstractNumId w:val="12"/>
  </w:num>
  <w:num w:numId="7" w16cid:durableId="327172391">
    <w:abstractNumId w:val="14"/>
  </w:num>
  <w:num w:numId="8" w16cid:durableId="416290604">
    <w:abstractNumId w:val="10"/>
  </w:num>
  <w:num w:numId="9" w16cid:durableId="502815237">
    <w:abstractNumId w:val="7"/>
  </w:num>
  <w:num w:numId="10" w16cid:durableId="792019579">
    <w:abstractNumId w:val="6"/>
  </w:num>
  <w:num w:numId="11" w16cid:durableId="518086287">
    <w:abstractNumId w:val="23"/>
  </w:num>
  <w:num w:numId="12" w16cid:durableId="575287860">
    <w:abstractNumId w:val="1"/>
  </w:num>
  <w:num w:numId="13" w16cid:durableId="664668114">
    <w:abstractNumId w:val="15"/>
  </w:num>
  <w:num w:numId="14" w16cid:durableId="677581192">
    <w:abstractNumId w:val="11"/>
  </w:num>
  <w:num w:numId="15" w16cid:durableId="949236808">
    <w:abstractNumId w:val="22"/>
  </w:num>
  <w:num w:numId="16" w16cid:durableId="429550826">
    <w:abstractNumId w:val="8"/>
  </w:num>
  <w:num w:numId="17" w16cid:durableId="1550995144">
    <w:abstractNumId w:val="2"/>
  </w:num>
  <w:num w:numId="18" w16cid:durableId="913857715">
    <w:abstractNumId w:val="20"/>
  </w:num>
  <w:num w:numId="19" w16cid:durableId="8412366">
    <w:abstractNumId w:val="16"/>
  </w:num>
  <w:num w:numId="20" w16cid:durableId="1863783252">
    <w:abstractNumId w:val="9"/>
  </w:num>
  <w:num w:numId="21" w16cid:durableId="125046284">
    <w:abstractNumId w:val="0"/>
  </w:num>
  <w:num w:numId="22" w16cid:durableId="1323773509">
    <w:abstractNumId w:val="13"/>
  </w:num>
  <w:num w:numId="23" w16cid:durableId="78870140">
    <w:abstractNumId w:val="17"/>
  </w:num>
  <w:num w:numId="24" w16cid:durableId="1036656374">
    <w:abstractNumId w:val="5"/>
  </w:num>
  <w:num w:numId="25" w16cid:durableId="19655400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4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11A1"/>
    <w:rsid w:val="000019C5"/>
    <w:rsid w:val="00002420"/>
    <w:rsid w:val="00002484"/>
    <w:rsid w:val="00003113"/>
    <w:rsid w:val="00005442"/>
    <w:rsid w:val="00005737"/>
    <w:rsid w:val="00010331"/>
    <w:rsid w:val="000117B5"/>
    <w:rsid w:val="000117C2"/>
    <w:rsid w:val="00014DB7"/>
    <w:rsid w:val="0001609F"/>
    <w:rsid w:val="00017215"/>
    <w:rsid w:val="00017DA8"/>
    <w:rsid w:val="000203F9"/>
    <w:rsid w:val="000266A7"/>
    <w:rsid w:val="00031DAB"/>
    <w:rsid w:val="00033820"/>
    <w:rsid w:val="00033A17"/>
    <w:rsid w:val="00036CC6"/>
    <w:rsid w:val="00047429"/>
    <w:rsid w:val="000510CF"/>
    <w:rsid w:val="0005200E"/>
    <w:rsid w:val="00052492"/>
    <w:rsid w:val="00053566"/>
    <w:rsid w:val="00053EB1"/>
    <w:rsid w:val="0005446B"/>
    <w:rsid w:val="000555C6"/>
    <w:rsid w:val="00057241"/>
    <w:rsid w:val="000613A3"/>
    <w:rsid w:val="00062B87"/>
    <w:rsid w:val="000632C1"/>
    <w:rsid w:val="000635FB"/>
    <w:rsid w:val="00064BF6"/>
    <w:rsid w:val="00067176"/>
    <w:rsid w:val="00067AB8"/>
    <w:rsid w:val="00071375"/>
    <w:rsid w:val="000732D2"/>
    <w:rsid w:val="0007665A"/>
    <w:rsid w:val="00076672"/>
    <w:rsid w:val="000805A9"/>
    <w:rsid w:val="00080E89"/>
    <w:rsid w:val="00081617"/>
    <w:rsid w:val="00081A6B"/>
    <w:rsid w:val="000830BB"/>
    <w:rsid w:val="00083D03"/>
    <w:rsid w:val="0008422D"/>
    <w:rsid w:val="00084935"/>
    <w:rsid w:val="00090A2C"/>
    <w:rsid w:val="00095A1E"/>
    <w:rsid w:val="00096003"/>
    <w:rsid w:val="00096F41"/>
    <w:rsid w:val="00097D95"/>
    <w:rsid w:val="000A3A95"/>
    <w:rsid w:val="000B23C2"/>
    <w:rsid w:val="000B4402"/>
    <w:rsid w:val="000B4CF8"/>
    <w:rsid w:val="000B6998"/>
    <w:rsid w:val="000B7A70"/>
    <w:rsid w:val="000C0FAB"/>
    <w:rsid w:val="000C3A30"/>
    <w:rsid w:val="000C47FB"/>
    <w:rsid w:val="000C502F"/>
    <w:rsid w:val="000C5B4D"/>
    <w:rsid w:val="000D0650"/>
    <w:rsid w:val="000D11BE"/>
    <w:rsid w:val="000D6B62"/>
    <w:rsid w:val="000E52C2"/>
    <w:rsid w:val="000E797D"/>
    <w:rsid w:val="000F0BBC"/>
    <w:rsid w:val="000F1B92"/>
    <w:rsid w:val="000F2618"/>
    <w:rsid w:val="000F38EF"/>
    <w:rsid w:val="000F3924"/>
    <w:rsid w:val="000F5F6B"/>
    <w:rsid w:val="000F6F7A"/>
    <w:rsid w:val="000F6FEE"/>
    <w:rsid w:val="001000DD"/>
    <w:rsid w:val="00101572"/>
    <w:rsid w:val="001041C2"/>
    <w:rsid w:val="0010536F"/>
    <w:rsid w:val="00106F30"/>
    <w:rsid w:val="0011024E"/>
    <w:rsid w:val="00111635"/>
    <w:rsid w:val="001119ED"/>
    <w:rsid w:val="00115DA5"/>
    <w:rsid w:val="00116138"/>
    <w:rsid w:val="00120571"/>
    <w:rsid w:val="00122963"/>
    <w:rsid w:val="0012453B"/>
    <w:rsid w:val="001328EF"/>
    <w:rsid w:val="0013307A"/>
    <w:rsid w:val="00133A66"/>
    <w:rsid w:val="00134339"/>
    <w:rsid w:val="00135335"/>
    <w:rsid w:val="0013537A"/>
    <w:rsid w:val="00135B46"/>
    <w:rsid w:val="0013631F"/>
    <w:rsid w:val="0014120C"/>
    <w:rsid w:val="0014226B"/>
    <w:rsid w:val="00144477"/>
    <w:rsid w:val="0014530F"/>
    <w:rsid w:val="001454C2"/>
    <w:rsid w:val="00145C2E"/>
    <w:rsid w:val="0015041B"/>
    <w:rsid w:val="001527E2"/>
    <w:rsid w:val="00155BA5"/>
    <w:rsid w:val="00155FE5"/>
    <w:rsid w:val="00156847"/>
    <w:rsid w:val="001648A3"/>
    <w:rsid w:val="00164E5A"/>
    <w:rsid w:val="00165FBF"/>
    <w:rsid w:val="00170988"/>
    <w:rsid w:val="00170DD3"/>
    <w:rsid w:val="00173C4C"/>
    <w:rsid w:val="00175812"/>
    <w:rsid w:val="00175B20"/>
    <w:rsid w:val="00175C38"/>
    <w:rsid w:val="0018038F"/>
    <w:rsid w:val="0018078B"/>
    <w:rsid w:val="00181DB8"/>
    <w:rsid w:val="00182E40"/>
    <w:rsid w:val="00184F20"/>
    <w:rsid w:val="00186837"/>
    <w:rsid w:val="00191187"/>
    <w:rsid w:val="0019655B"/>
    <w:rsid w:val="001A073F"/>
    <w:rsid w:val="001A0B3F"/>
    <w:rsid w:val="001A445D"/>
    <w:rsid w:val="001A514E"/>
    <w:rsid w:val="001A6A35"/>
    <w:rsid w:val="001A706D"/>
    <w:rsid w:val="001A7504"/>
    <w:rsid w:val="001A78F8"/>
    <w:rsid w:val="001B48DD"/>
    <w:rsid w:val="001B4BA6"/>
    <w:rsid w:val="001B6A9B"/>
    <w:rsid w:val="001B7ACA"/>
    <w:rsid w:val="001C27EB"/>
    <w:rsid w:val="001C7903"/>
    <w:rsid w:val="001C7FDF"/>
    <w:rsid w:val="001D433E"/>
    <w:rsid w:val="001D7DEE"/>
    <w:rsid w:val="001E1799"/>
    <w:rsid w:val="001E290E"/>
    <w:rsid w:val="001E3142"/>
    <w:rsid w:val="001F2743"/>
    <w:rsid w:val="001F296D"/>
    <w:rsid w:val="001F6634"/>
    <w:rsid w:val="0020065D"/>
    <w:rsid w:val="002017E0"/>
    <w:rsid w:val="0020351C"/>
    <w:rsid w:val="0020388D"/>
    <w:rsid w:val="00205181"/>
    <w:rsid w:val="00205458"/>
    <w:rsid w:val="00206570"/>
    <w:rsid w:val="0020778B"/>
    <w:rsid w:val="00211F9A"/>
    <w:rsid w:val="00212077"/>
    <w:rsid w:val="00213338"/>
    <w:rsid w:val="002134EA"/>
    <w:rsid w:val="00214A76"/>
    <w:rsid w:val="00216F55"/>
    <w:rsid w:val="00217843"/>
    <w:rsid w:val="002207B6"/>
    <w:rsid w:val="00220CA6"/>
    <w:rsid w:val="0022433D"/>
    <w:rsid w:val="002254F4"/>
    <w:rsid w:val="0022579C"/>
    <w:rsid w:val="00226497"/>
    <w:rsid w:val="00226931"/>
    <w:rsid w:val="00230125"/>
    <w:rsid w:val="002310BF"/>
    <w:rsid w:val="00231589"/>
    <w:rsid w:val="00232B6F"/>
    <w:rsid w:val="002344F0"/>
    <w:rsid w:val="00240624"/>
    <w:rsid w:val="0024405F"/>
    <w:rsid w:val="0024432A"/>
    <w:rsid w:val="002457DD"/>
    <w:rsid w:val="00245B8B"/>
    <w:rsid w:val="0024708C"/>
    <w:rsid w:val="00250B4D"/>
    <w:rsid w:val="0025318F"/>
    <w:rsid w:val="002535FA"/>
    <w:rsid w:val="00255DA2"/>
    <w:rsid w:val="00261F3D"/>
    <w:rsid w:val="00263808"/>
    <w:rsid w:val="00263AAD"/>
    <w:rsid w:val="00263F07"/>
    <w:rsid w:val="00271278"/>
    <w:rsid w:val="00272CA9"/>
    <w:rsid w:val="00274841"/>
    <w:rsid w:val="00276C35"/>
    <w:rsid w:val="00277207"/>
    <w:rsid w:val="00277704"/>
    <w:rsid w:val="00277960"/>
    <w:rsid w:val="00280E42"/>
    <w:rsid w:val="0028405E"/>
    <w:rsid w:val="00292941"/>
    <w:rsid w:val="002933E7"/>
    <w:rsid w:val="002A28D1"/>
    <w:rsid w:val="002A4D17"/>
    <w:rsid w:val="002A4E5F"/>
    <w:rsid w:val="002A5A87"/>
    <w:rsid w:val="002A6A17"/>
    <w:rsid w:val="002B549C"/>
    <w:rsid w:val="002B6ED4"/>
    <w:rsid w:val="002C11A9"/>
    <w:rsid w:val="002C159F"/>
    <w:rsid w:val="002C3CD8"/>
    <w:rsid w:val="002C64D3"/>
    <w:rsid w:val="002D102A"/>
    <w:rsid w:val="002D18C2"/>
    <w:rsid w:val="002D38E0"/>
    <w:rsid w:val="002D4B1B"/>
    <w:rsid w:val="002D53CA"/>
    <w:rsid w:val="002D6B6F"/>
    <w:rsid w:val="002E0F71"/>
    <w:rsid w:val="002E43FC"/>
    <w:rsid w:val="002E73EA"/>
    <w:rsid w:val="002E7C0D"/>
    <w:rsid w:val="002F009F"/>
    <w:rsid w:val="002F0B7C"/>
    <w:rsid w:val="002F432E"/>
    <w:rsid w:val="002F476D"/>
    <w:rsid w:val="002F482D"/>
    <w:rsid w:val="002F4E1A"/>
    <w:rsid w:val="002F6CC5"/>
    <w:rsid w:val="002F6F32"/>
    <w:rsid w:val="00301F27"/>
    <w:rsid w:val="003026A1"/>
    <w:rsid w:val="00312440"/>
    <w:rsid w:val="00313CDE"/>
    <w:rsid w:val="0031440E"/>
    <w:rsid w:val="00315D99"/>
    <w:rsid w:val="003163CD"/>
    <w:rsid w:val="00321946"/>
    <w:rsid w:val="00321DDD"/>
    <w:rsid w:val="003254EC"/>
    <w:rsid w:val="003265B8"/>
    <w:rsid w:val="0032660F"/>
    <w:rsid w:val="003269B2"/>
    <w:rsid w:val="00326A2F"/>
    <w:rsid w:val="003305C8"/>
    <w:rsid w:val="0033225F"/>
    <w:rsid w:val="00332B2E"/>
    <w:rsid w:val="00333721"/>
    <w:rsid w:val="003337B3"/>
    <w:rsid w:val="00335AAC"/>
    <w:rsid w:val="00342E39"/>
    <w:rsid w:val="003447EF"/>
    <w:rsid w:val="00345C39"/>
    <w:rsid w:val="0034738C"/>
    <w:rsid w:val="00347A36"/>
    <w:rsid w:val="00350D4F"/>
    <w:rsid w:val="00353FB8"/>
    <w:rsid w:val="00357493"/>
    <w:rsid w:val="003575CC"/>
    <w:rsid w:val="0036208D"/>
    <w:rsid w:val="00362604"/>
    <w:rsid w:val="003635A4"/>
    <w:rsid w:val="00363FB5"/>
    <w:rsid w:val="0036425F"/>
    <w:rsid w:val="003645A7"/>
    <w:rsid w:val="003654B4"/>
    <w:rsid w:val="00370F34"/>
    <w:rsid w:val="003716BD"/>
    <w:rsid w:val="00371708"/>
    <w:rsid w:val="00375DA5"/>
    <w:rsid w:val="00377A5C"/>
    <w:rsid w:val="00377E4F"/>
    <w:rsid w:val="00382251"/>
    <w:rsid w:val="00382DC8"/>
    <w:rsid w:val="0038346F"/>
    <w:rsid w:val="003849D2"/>
    <w:rsid w:val="003859EC"/>
    <w:rsid w:val="003860A3"/>
    <w:rsid w:val="00387519"/>
    <w:rsid w:val="0039048D"/>
    <w:rsid w:val="00391F66"/>
    <w:rsid w:val="00394317"/>
    <w:rsid w:val="003976B5"/>
    <w:rsid w:val="003A531F"/>
    <w:rsid w:val="003A5F09"/>
    <w:rsid w:val="003A655F"/>
    <w:rsid w:val="003A6FCF"/>
    <w:rsid w:val="003A77FA"/>
    <w:rsid w:val="003B28A7"/>
    <w:rsid w:val="003B2A06"/>
    <w:rsid w:val="003B2EA4"/>
    <w:rsid w:val="003B3824"/>
    <w:rsid w:val="003B45AB"/>
    <w:rsid w:val="003B58B3"/>
    <w:rsid w:val="003B741C"/>
    <w:rsid w:val="003C0D1E"/>
    <w:rsid w:val="003C2F53"/>
    <w:rsid w:val="003C32D2"/>
    <w:rsid w:val="003C368F"/>
    <w:rsid w:val="003D0D7A"/>
    <w:rsid w:val="003D2087"/>
    <w:rsid w:val="003D424D"/>
    <w:rsid w:val="003D5A66"/>
    <w:rsid w:val="003D5EA4"/>
    <w:rsid w:val="003D66E3"/>
    <w:rsid w:val="003D71A6"/>
    <w:rsid w:val="003E06D5"/>
    <w:rsid w:val="003E54E5"/>
    <w:rsid w:val="003E6ADA"/>
    <w:rsid w:val="003F0173"/>
    <w:rsid w:val="003F3069"/>
    <w:rsid w:val="003F5690"/>
    <w:rsid w:val="003F59BD"/>
    <w:rsid w:val="003F61E3"/>
    <w:rsid w:val="003F6F7A"/>
    <w:rsid w:val="004009F1"/>
    <w:rsid w:val="00400D28"/>
    <w:rsid w:val="004012D5"/>
    <w:rsid w:val="00403D5B"/>
    <w:rsid w:val="00410072"/>
    <w:rsid w:val="00411644"/>
    <w:rsid w:val="00416CCE"/>
    <w:rsid w:val="004170FA"/>
    <w:rsid w:val="004176D5"/>
    <w:rsid w:val="004238E0"/>
    <w:rsid w:val="00426214"/>
    <w:rsid w:val="004263B4"/>
    <w:rsid w:val="00427107"/>
    <w:rsid w:val="004306A6"/>
    <w:rsid w:val="00431244"/>
    <w:rsid w:val="00432CE6"/>
    <w:rsid w:val="00437A37"/>
    <w:rsid w:val="00440E6E"/>
    <w:rsid w:val="00441EEF"/>
    <w:rsid w:val="004428B2"/>
    <w:rsid w:val="004444ED"/>
    <w:rsid w:val="00444F36"/>
    <w:rsid w:val="004475CF"/>
    <w:rsid w:val="00447D77"/>
    <w:rsid w:val="00450153"/>
    <w:rsid w:val="004504F1"/>
    <w:rsid w:val="0045096C"/>
    <w:rsid w:val="004516CF"/>
    <w:rsid w:val="00451A88"/>
    <w:rsid w:val="00454CB2"/>
    <w:rsid w:val="00455549"/>
    <w:rsid w:val="004558CF"/>
    <w:rsid w:val="00456FEA"/>
    <w:rsid w:val="00464465"/>
    <w:rsid w:val="0046786E"/>
    <w:rsid w:val="004710A1"/>
    <w:rsid w:val="004725B7"/>
    <w:rsid w:val="00472D6F"/>
    <w:rsid w:val="00473225"/>
    <w:rsid w:val="00484356"/>
    <w:rsid w:val="00484361"/>
    <w:rsid w:val="00484B42"/>
    <w:rsid w:val="00484C02"/>
    <w:rsid w:val="0048656F"/>
    <w:rsid w:val="004907B0"/>
    <w:rsid w:val="00492658"/>
    <w:rsid w:val="0049277B"/>
    <w:rsid w:val="00493DB6"/>
    <w:rsid w:val="00495CF1"/>
    <w:rsid w:val="00497D0A"/>
    <w:rsid w:val="004A48B5"/>
    <w:rsid w:val="004A4A15"/>
    <w:rsid w:val="004A4DDD"/>
    <w:rsid w:val="004B0C02"/>
    <w:rsid w:val="004B1D0B"/>
    <w:rsid w:val="004B6B40"/>
    <w:rsid w:val="004C00CE"/>
    <w:rsid w:val="004C03FB"/>
    <w:rsid w:val="004C58F7"/>
    <w:rsid w:val="004C6586"/>
    <w:rsid w:val="004D48C2"/>
    <w:rsid w:val="004D59D2"/>
    <w:rsid w:val="004D62CB"/>
    <w:rsid w:val="004D75D1"/>
    <w:rsid w:val="004D78D0"/>
    <w:rsid w:val="004D7CE7"/>
    <w:rsid w:val="004D7E2D"/>
    <w:rsid w:val="004D7F4D"/>
    <w:rsid w:val="004E096A"/>
    <w:rsid w:val="004E1C2A"/>
    <w:rsid w:val="004E22EA"/>
    <w:rsid w:val="004E2FC7"/>
    <w:rsid w:val="004E38D0"/>
    <w:rsid w:val="004E5843"/>
    <w:rsid w:val="004E75D9"/>
    <w:rsid w:val="004F00AE"/>
    <w:rsid w:val="004F1F14"/>
    <w:rsid w:val="004F2B2F"/>
    <w:rsid w:val="004F2F12"/>
    <w:rsid w:val="004F5C34"/>
    <w:rsid w:val="005061DC"/>
    <w:rsid w:val="00506BF9"/>
    <w:rsid w:val="00506E7D"/>
    <w:rsid w:val="00507CF3"/>
    <w:rsid w:val="00510D5B"/>
    <w:rsid w:val="00513BF8"/>
    <w:rsid w:val="00514B1A"/>
    <w:rsid w:val="00517D1B"/>
    <w:rsid w:val="005201E5"/>
    <w:rsid w:val="0052074C"/>
    <w:rsid w:val="005210D5"/>
    <w:rsid w:val="00521BA9"/>
    <w:rsid w:val="00521D5C"/>
    <w:rsid w:val="00525B36"/>
    <w:rsid w:val="0052712D"/>
    <w:rsid w:val="005272FE"/>
    <w:rsid w:val="00530201"/>
    <w:rsid w:val="005307CA"/>
    <w:rsid w:val="00532F07"/>
    <w:rsid w:val="00534801"/>
    <w:rsid w:val="005348A1"/>
    <w:rsid w:val="00534DD1"/>
    <w:rsid w:val="00535E4A"/>
    <w:rsid w:val="0053698F"/>
    <w:rsid w:val="0053717D"/>
    <w:rsid w:val="00537506"/>
    <w:rsid w:val="005377B3"/>
    <w:rsid w:val="0054001D"/>
    <w:rsid w:val="005401E3"/>
    <w:rsid w:val="00540A4F"/>
    <w:rsid w:val="00542B55"/>
    <w:rsid w:val="00543238"/>
    <w:rsid w:val="00543D6B"/>
    <w:rsid w:val="005450FA"/>
    <w:rsid w:val="0054525C"/>
    <w:rsid w:val="0054551E"/>
    <w:rsid w:val="00546AA3"/>
    <w:rsid w:val="005509B5"/>
    <w:rsid w:val="00551977"/>
    <w:rsid w:val="00552229"/>
    <w:rsid w:val="00553015"/>
    <w:rsid w:val="0055401D"/>
    <w:rsid w:val="00554CEA"/>
    <w:rsid w:val="00554F82"/>
    <w:rsid w:val="00555175"/>
    <w:rsid w:val="00556C5D"/>
    <w:rsid w:val="005579A2"/>
    <w:rsid w:val="005605E5"/>
    <w:rsid w:val="00563DB2"/>
    <w:rsid w:val="00563E84"/>
    <w:rsid w:val="0056456C"/>
    <w:rsid w:val="005657AF"/>
    <w:rsid w:val="00565B25"/>
    <w:rsid w:val="00573775"/>
    <w:rsid w:val="005774FB"/>
    <w:rsid w:val="005840FD"/>
    <w:rsid w:val="005844FF"/>
    <w:rsid w:val="00586496"/>
    <w:rsid w:val="00586A93"/>
    <w:rsid w:val="005903F7"/>
    <w:rsid w:val="005909C0"/>
    <w:rsid w:val="005A2483"/>
    <w:rsid w:val="005A26DE"/>
    <w:rsid w:val="005A3C22"/>
    <w:rsid w:val="005A43CD"/>
    <w:rsid w:val="005A4621"/>
    <w:rsid w:val="005A47F2"/>
    <w:rsid w:val="005A616B"/>
    <w:rsid w:val="005B3473"/>
    <w:rsid w:val="005B6B26"/>
    <w:rsid w:val="005B7224"/>
    <w:rsid w:val="005B768E"/>
    <w:rsid w:val="005B7A5F"/>
    <w:rsid w:val="005C38D0"/>
    <w:rsid w:val="005C4C17"/>
    <w:rsid w:val="005C584C"/>
    <w:rsid w:val="005C5991"/>
    <w:rsid w:val="005D17E0"/>
    <w:rsid w:val="005D33DE"/>
    <w:rsid w:val="005D3B12"/>
    <w:rsid w:val="005E2170"/>
    <w:rsid w:val="005F2479"/>
    <w:rsid w:val="005F2737"/>
    <w:rsid w:val="00604749"/>
    <w:rsid w:val="00607B88"/>
    <w:rsid w:val="0061128E"/>
    <w:rsid w:val="00613D38"/>
    <w:rsid w:val="00614BFD"/>
    <w:rsid w:val="00615D78"/>
    <w:rsid w:val="00615E8F"/>
    <w:rsid w:val="00621228"/>
    <w:rsid w:val="006218C0"/>
    <w:rsid w:val="006228A5"/>
    <w:rsid w:val="00624430"/>
    <w:rsid w:val="00625688"/>
    <w:rsid w:val="00625B3C"/>
    <w:rsid w:val="00630C91"/>
    <w:rsid w:val="00633C1F"/>
    <w:rsid w:val="00637004"/>
    <w:rsid w:val="00637A0F"/>
    <w:rsid w:val="006402BA"/>
    <w:rsid w:val="00641273"/>
    <w:rsid w:val="00641F54"/>
    <w:rsid w:val="00643533"/>
    <w:rsid w:val="0064624E"/>
    <w:rsid w:val="00647282"/>
    <w:rsid w:val="00647668"/>
    <w:rsid w:val="00651C5A"/>
    <w:rsid w:val="0065266F"/>
    <w:rsid w:val="00655B66"/>
    <w:rsid w:val="00656397"/>
    <w:rsid w:val="00656512"/>
    <w:rsid w:val="00660659"/>
    <w:rsid w:val="006615A1"/>
    <w:rsid w:val="006744DE"/>
    <w:rsid w:val="00674AD6"/>
    <w:rsid w:val="00674C91"/>
    <w:rsid w:val="0067514C"/>
    <w:rsid w:val="00675980"/>
    <w:rsid w:val="006766CC"/>
    <w:rsid w:val="00677A76"/>
    <w:rsid w:val="00685FC0"/>
    <w:rsid w:val="0068647E"/>
    <w:rsid w:val="0068691A"/>
    <w:rsid w:val="00686AED"/>
    <w:rsid w:val="00687EAA"/>
    <w:rsid w:val="00692D1B"/>
    <w:rsid w:val="006A2B98"/>
    <w:rsid w:val="006A4A29"/>
    <w:rsid w:val="006A4A8F"/>
    <w:rsid w:val="006B0E34"/>
    <w:rsid w:val="006B3A8C"/>
    <w:rsid w:val="006B589E"/>
    <w:rsid w:val="006B7DAB"/>
    <w:rsid w:val="006C1959"/>
    <w:rsid w:val="006C1E18"/>
    <w:rsid w:val="006C37A5"/>
    <w:rsid w:val="006C4CE8"/>
    <w:rsid w:val="006C6042"/>
    <w:rsid w:val="006D03DE"/>
    <w:rsid w:val="006D05E4"/>
    <w:rsid w:val="006D1DC7"/>
    <w:rsid w:val="006D3440"/>
    <w:rsid w:val="006D52B2"/>
    <w:rsid w:val="006E09DA"/>
    <w:rsid w:val="006E13F7"/>
    <w:rsid w:val="006E1AC7"/>
    <w:rsid w:val="006E1BA5"/>
    <w:rsid w:val="006E3978"/>
    <w:rsid w:val="006E4850"/>
    <w:rsid w:val="006F1555"/>
    <w:rsid w:val="006F54DB"/>
    <w:rsid w:val="006F5C19"/>
    <w:rsid w:val="006F6007"/>
    <w:rsid w:val="006F6B20"/>
    <w:rsid w:val="006F7A71"/>
    <w:rsid w:val="00701C1C"/>
    <w:rsid w:val="00701E56"/>
    <w:rsid w:val="00703392"/>
    <w:rsid w:val="00703881"/>
    <w:rsid w:val="00703CB7"/>
    <w:rsid w:val="007073FD"/>
    <w:rsid w:val="007113E2"/>
    <w:rsid w:val="00711BC7"/>
    <w:rsid w:val="00712616"/>
    <w:rsid w:val="00722DEF"/>
    <w:rsid w:val="007237EF"/>
    <w:rsid w:val="00725197"/>
    <w:rsid w:val="0072554B"/>
    <w:rsid w:val="0072616C"/>
    <w:rsid w:val="00726460"/>
    <w:rsid w:val="0072661F"/>
    <w:rsid w:val="0072716D"/>
    <w:rsid w:val="00727CDB"/>
    <w:rsid w:val="00733235"/>
    <w:rsid w:val="00734589"/>
    <w:rsid w:val="00736F26"/>
    <w:rsid w:val="00737AE8"/>
    <w:rsid w:val="007418D5"/>
    <w:rsid w:val="00741961"/>
    <w:rsid w:val="00742D8F"/>
    <w:rsid w:val="0074315C"/>
    <w:rsid w:val="00746AE8"/>
    <w:rsid w:val="00746E30"/>
    <w:rsid w:val="0075043A"/>
    <w:rsid w:val="00756D06"/>
    <w:rsid w:val="00757048"/>
    <w:rsid w:val="00757968"/>
    <w:rsid w:val="0076352D"/>
    <w:rsid w:val="00764EF1"/>
    <w:rsid w:val="00766955"/>
    <w:rsid w:val="00766EA0"/>
    <w:rsid w:val="00767C87"/>
    <w:rsid w:val="00770996"/>
    <w:rsid w:val="00770A4A"/>
    <w:rsid w:val="00775BEB"/>
    <w:rsid w:val="00777ED8"/>
    <w:rsid w:val="00780AF6"/>
    <w:rsid w:val="00782FA4"/>
    <w:rsid w:val="00786626"/>
    <w:rsid w:val="00790E05"/>
    <w:rsid w:val="00790EA9"/>
    <w:rsid w:val="007932E3"/>
    <w:rsid w:val="007934F4"/>
    <w:rsid w:val="00793621"/>
    <w:rsid w:val="00796952"/>
    <w:rsid w:val="00796D73"/>
    <w:rsid w:val="007A5A3C"/>
    <w:rsid w:val="007A6268"/>
    <w:rsid w:val="007A663B"/>
    <w:rsid w:val="007A7ABC"/>
    <w:rsid w:val="007B04E3"/>
    <w:rsid w:val="007B3EB9"/>
    <w:rsid w:val="007B4694"/>
    <w:rsid w:val="007B6383"/>
    <w:rsid w:val="007B6413"/>
    <w:rsid w:val="007B7FA0"/>
    <w:rsid w:val="007C4C67"/>
    <w:rsid w:val="007C5D2D"/>
    <w:rsid w:val="007C5EBB"/>
    <w:rsid w:val="007C7186"/>
    <w:rsid w:val="007D057E"/>
    <w:rsid w:val="007D103C"/>
    <w:rsid w:val="007D166F"/>
    <w:rsid w:val="007D1C3E"/>
    <w:rsid w:val="007D4BCE"/>
    <w:rsid w:val="007D61D6"/>
    <w:rsid w:val="007E4550"/>
    <w:rsid w:val="007E5153"/>
    <w:rsid w:val="007E5376"/>
    <w:rsid w:val="007E5D97"/>
    <w:rsid w:val="007F042D"/>
    <w:rsid w:val="007F053F"/>
    <w:rsid w:val="007F26C8"/>
    <w:rsid w:val="007F3383"/>
    <w:rsid w:val="007F3545"/>
    <w:rsid w:val="007F4AD2"/>
    <w:rsid w:val="007F60B3"/>
    <w:rsid w:val="007F7660"/>
    <w:rsid w:val="00802652"/>
    <w:rsid w:val="008047AB"/>
    <w:rsid w:val="00806B8A"/>
    <w:rsid w:val="00806E6E"/>
    <w:rsid w:val="00807A21"/>
    <w:rsid w:val="0081106D"/>
    <w:rsid w:val="008110C2"/>
    <w:rsid w:val="00811A5D"/>
    <w:rsid w:val="00813147"/>
    <w:rsid w:val="008144A8"/>
    <w:rsid w:val="00815D0E"/>
    <w:rsid w:val="008169AD"/>
    <w:rsid w:val="00816DF5"/>
    <w:rsid w:val="0082403D"/>
    <w:rsid w:val="008252E7"/>
    <w:rsid w:val="008267A8"/>
    <w:rsid w:val="00830578"/>
    <w:rsid w:val="0083090F"/>
    <w:rsid w:val="008334F7"/>
    <w:rsid w:val="00833DE5"/>
    <w:rsid w:val="008375A5"/>
    <w:rsid w:val="00837F9E"/>
    <w:rsid w:val="0084002F"/>
    <w:rsid w:val="00841441"/>
    <w:rsid w:val="00843379"/>
    <w:rsid w:val="00845A1C"/>
    <w:rsid w:val="00846B02"/>
    <w:rsid w:val="00850F32"/>
    <w:rsid w:val="00851A01"/>
    <w:rsid w:val="00854616"/>
    <w:rsid w:val="00855703"/>
    <w:rsid w:val="0085614E"/>
    <w:rsid w:val="008603EF"/>
    <w:rsid w:val="0086110C"/>
    <w:rsid w:val="00863EE3"/>
    <w:rsid w:val="00867760"/>
    <w:rsid w:val="0087595B"/>
    <w:rsid w:val="00875DB2"/>
    <w:rsid w:val="008760C8"/>
    <w:rsid w:val="00880451"/>
    <w:rsid w:val="00881091"/>
    <w:rsid w:val="00881A97"/>
    <w:rsid w:val="00882B00"/>
    <w:rsid w:val="00886004"/>
    <w:rsid w:val="00895C5F"/>
    <w:rsid w:val="00897D58"/>
    <w:rsid w:val="00897E9D"/>
    <w:rsid w:val="008A0F56"/>
    <w:rsid w:val="008A120A"/>
    <w:rsid w:val="008A210E"/>
    <w:rsid w:val="008A22FA"/>
    <w:rsid w:val="008A398D"/>
    <w:rsid w:val="008A792A"/>
    <w:rsid w:val="008A7DB9"/>
    <w:rsid w:val="008B0F11"/>
    <w:rsid w:val="008B14A5"/>
    <w:rsid w:val="008B32A8"/>
    <w:rsid w:val="008B548E"/>
    <w:rsid w:val="008C08B8"/>
    <w:rsid w:val="008C1946"/>
    <w:rsid w:val="008D1B25"/>
    <w:rsid w:val="008D30ED"/>
    <w:rsid w:val="008D5A05"/>
    <w:rsid w:val="008E044F"/>
    <w:rsid w:val="008E15D1"/>
    <w:rsid w:val="008E5334"/>
    <w:rsid w:val="008E5409"/>
    <w:rsid w:val="008F0CE7"/>
    <w:rsid w:val="008F1240"/>
    <w:rsid w:val="008F5117"/>
    <w:rsid w:val="008F67D8"/>
    <w:rsid w:val="008F7AF6"/>
    <w:rsid w:val="00903DE0"/>
    <w:rsid w:val="00903F08"/>
    <w:rsid w:val="0090445A"/>
    <w:rsid w:val="00905E65"/>
    <w:rsid w:val="00906BB9"/>
    <w:rsid w:val="00910FDB"/>
    <w:rsid w:val="0091132C"/>
    <w:rsid w:val="009160AC"/>
    <w:rsid w:val="00916A15"/>
    <w:rsid w:val="00921ACA"/>
    <w:rsid w:val="00930695"/>
    <w:rsid w:val="00933DED"/>
    <w:rsid w:val="00935D2E"/>
    <w:rsid w:val="0094020E"/>
    <w:rsid w:val="00940737"/>
    <w:rsid w:val="0094107D"/>
    <w:rsid w:val="00941531"/>
    <w:rsid w:val="009431CA"/>
    <w:rsid w:val="00952E1F"/>
    <w:rsid w:val="009530A4"/>
    <w:rsid w:val="00954775"/>
    <w:rsid w:val="009549FC"/>
    <w:rsid w:val="009577B5"/>
    <w:rsid w:val="00957EFD"/>
    <w:rsid w:val="00960254"/>
    <w:rsid w:val="00962496"/>
    <w:rsid w:val="0096273B"/>
    <w:rsid w:val="009646FB"/>
    <w:rsid w:val="00974475"/>
    <w:rsid w:val="009751FE"/>
    <w:rsid w:val="009804A0"/>
    <w:rsid w:val="00981704"/>
    <w:rsid w:val="00984F2F"/>
    <w:rsid w:val="009862B5"/>
    <w:rsid w:val="0098757F"/>
    <w:rsid w:val="00991AA0"/>
    <w:rsid w:val="00993A08"/>
    <w:rsid w:val="009972E5"/>
    <w:rsid w:val="009A0F45"/>
    <w:rsid w:val="009A2F7D"/>
    <w:rsid w:val="009A55B1"/>
    <w:rsid w:val="009A58B7"/>
    <w:rsid w:val="009A6912"/>
    <w:rsid w:val="009B1384"/>
    <w:rsid w:val="009B158B"/>
    <w:rsid w:val="009B3701"/>
    <w:rsid w:val="009B5F6F"/>
    <w:rsid w:val="009B7B2E"/>
    <w:rsid w:val="009C124C"/>
    <w:rsid w:val="009C2C23"/>
    <w:rsid w:val="009C36B9"/>
    <w:rsid w:val="009C3B67"/>
    <w:rsid w:val="009C4B39"/>
    <w:rsid w:val="009C6C20"/>
    <w:rsid w:val="009C7B06"/>
    <w:rsid w:val="009D06E4"/>
    <w:rsid w:val="009D1679"/>
    <w:rsid w:val="009D193A"/>
    <w:rsid w:val="009D395F"/>
    <w:rsid w:val="009D4A4B"/>
    <w:rsid w:val="009D7646"/>
    <w:rsid w:val="009E0C90"/>
    <w:rsid w:val="009E3A7C"/>
    <w:rsid w:val="009E45EA"/>
    <w:rsid w:val="009E4F3E"/>
    <w:rsid w:val="009F0193"/>
    <w:rsid w:val="009F0AFA"/>
    <w:rsid w:val="009F1458"/>
    <w:rsid w:val="009F2167"/>
    <w:rsid w:val="009F4C1B"/>
    <w:rsid w:val="009F539E"/>
    <w:rsid w:val="009F57D5"/>
    <w:rsid w:val="009F6D6B"/>
    <w:rsid w:val="009F6D6D"/>
    <w:rsid w:val="009F736A"/>
    <w:rsid w:val="00A0110C"/>
    <w:rsid w:val="00A01334"/>
    <w:rsid w:val="00A03012"/>
    <w:rsid w:val="00A03BCD"/>
    <w:rsid w:val="00A064D4"/>
    <w:rsid w:val="00A06993"/>
    <w:rsid w:val="00A1013F"/>
    <w:rsid w:val="00A11FF2"/>
    <w:rsid w:val="00A128FC"/>
    <w:rsid w:val="00A15E4E"/>
    <w:rsid w:val="00A16A90"/>
    <w:rsid w:val="00A2106A"/>
    <w:rsid w:val="00A25190"/>
    <w:rsid w:val="00A2703E"/>
    <w:rsid w:val="00A271AF"/>
    <w:rsid w:val="00A27689"/>
    <w:rsid w:val="00A31D74"/>
    <w:rsid w:val="00A31D8B"/>
    <w:rsid w:val="00A32E3F"/>
    <w:rsid w:val="00A36DC3"/>
    <w:rsid w:val="00A43B64"/>
    <w:rsid w:val="00A44661"/>
    <w:rsid w:val="00A44B1F"/>
    <w:rsid w:val="00A466B0"/>
    <w:rsid w:val="00A50A6B"/>
    <w:rsid w:val="00A528CA"/>
    <w:rsid w:val="00A54A41"/>
    <w:rsid w:val="00A54D3F"/>
    <w:rsid w:val="00A550A0"/>
    <w:rsid w:val="00A55F9B"/>
    <w:rsid w:val="00A568A1"/>
    <w:rsid w:val="00A5693A"/>
    <w:rsid w:val="00A56B8A"/>
    <w:rsid w:val="00A63E06"/>
    <w:rsid w:val="00A67966"/>
    <w:rsid w:val="00A703EA"/>
    <w:rsid w:val="00A708C5"/>
    <w:rsid w:val="00A70C77"/>
    <w:rsid w:val="00A71000"/>
    <w:rsid w:val="00A75A45"/>
    <w:rsid w:val="00A76591"/>
    <w:rsid w:val="00A7793C"/>
    <w:rsid w:val="00A82FB2"/>
    <w:rsid w:val="00A85577"/>
    <w:rsid w:val="00A94120"/>
    <w:rsid w:val="00A94FFD"/>
    <w:rsid w:val="00A96D29"/>
    <w:rsid w:val="00A97D92"/>
    <w:rsid w:val="00AA58E9"/>
    <w:rsid w:val="00AB1CE9"/>
    <w:rsid w:val="00AB3E94"/>
    <w:rsid w:val="00AB572B"/>
    <w:rsid w:val="00AB7E64"/>
    <w:rsid w:val="00AC3590"/>
    <w:rsid w:val="00AC3FA5"/>
    <w:rsid w:val="00AC4671"/>
    <w:rsid w:val="00AC746C"/>
    <w:rsid w:val="00AD1CC3"/>
    <w:rsid w:val="00AD31DB"/>
    <w:rsid w:val="00AD3E30"/>
    <w:rsid w:val="00AD3FD5"/>
    <w:rsid w:val="00AD511B"/>
    <w:rsid w:val="00AD7EB4"/>
    <w:rsid w:val="00AF0034"/>
    <w:rsid w:val="00AF0AB9"/>
    <w:rsid w:val="00AF1BA6"/>
    <w:rsid w:val="00AF7FA3"/>
    <w:rsid w:val="00B038F9"/>
    <w:rsid w:val="00B0498E"/>
    <w:rsid w:val="00B04BA1"/>
    <w:rsid w:val="00B04F75"/>
    <w:rsid w:val="00B05060"/>
    <w:rsid w:val="00B052FF"/>
    <w:rsid w:val="00B06BF4"/>
    <w:rsid w:val="00B07D31"/>
    <w:rsid w:val="00B07DAC"/>
    <w:rsid w:val="00B10831"/>
    <w:rsid w:val="00B10CBA"/>
    <w:rsid w:val="00B136D7"/>
    <w:rsid w:val="00B1418E"/>
    <w:rsid w:val="00B15145"/>
    <w:rsid w:val="00B15196"/>
    <w:rsid w:val="00B169B6"/>
    <w:rsid w:val="00B1791A"/>
    <w:rsid w:val="00B17B71"/>
    <w:rsid w:val="00B20594"/>
    <w:rsid w:val="00B2160C"/>
    <w:rsid w:val="00B21793"/>
    <w:rsid w:val="00B21982"/>
    <w:rsid w:val="00B21F28"/>
    <w:rsid w:val="00B27D32"/>
    <w:rsid w:val="00B3002F"/>
    <w:rsid w:val="00B3122D"/>
    <w:rsid w:val="00B33122"/>
    <w:rsid w:val="00B34737"/>
    <w:rsid w:val="00B37BBD"/>
    <w:rsid w:val="00B402B3"/>
    <w:rsid w:val="00B41F53"/>
    <w:rsid w:val="00B47A06"/>
    <w:rsid w:val="00B47FEB"/>
    <w:rsid w:val="00B5001A"/>
    <w:rsid w:val="00B5093A"/>
    <w:rsid w:val="00B51677"/>
    <w:rsid w:val="00B5248A"/>
    <w:rsid w:val="00B53573"/>
    <w:rsid w:val="00B555DC"/>
    <w:rsid w:val="00B5601E"/>
    <w:rsid w:val="00B56A12"/>
    <w:rsid w:val="00B57200"/>
    <w:rsid w:val="00B62902"/>
    <w:rsid w:val="00B67BC1"/>
    <w:rsid w:val="00B67CF2"/>
    <w:rsid w:val="00B728B9"/>
    <w:rsid w:val="00B75307"/>
    <w:rsid w:val="00B80E49"/>
    <w:rsid w:val="00B8138F"/>
    <w:rsid w:val="00B84385"/>
    <w:rsid w:val="00B855CF"/>
    <w:rsid w:val="00B85E3C"/>
    <w:rsid w:val="00B95E0E"/>
    <w:rsid w:val="00B960EC"/>
    <w:rsid w:val="00B97CE0"/>
    <w:rsid w:val="00BA0012"/>
    <w:rsid w:val="00BA3860"/>
    <w:rsid w:val="00BA590D"/>
    <w:rsid w:val="00BB6C38"/>
    <w:rsid w:val="00BC0DF9"/>
    <w:rsid w:val="00BC1354"/>
    <w:rsid w:val="00BC151B"/>
    <w:rsid w:val="00BC2071"/>
    <w:rsid w:val="00BC4048"/>
    <w:rsid w:val="00BC4B78"/>
    <w:rsid w:val="00BC6C2B"/>
    <w:rsid w:val="00BD0940"/>
    <w:rsid w:val="00BD0FC6"/>
    <w:rsid w:val="00BD79E4"/>
    <w:rsid w:val="00BE3C50"/>
    <w:rsid w:val="00BF08EE"/>
    <w:rsid w:val="00BF1599"/>
    <w:rsid w:val="00BF3F4F"/>
    <w:rsid w:val="00BF45DC"/>
    <w:rsid w:val="00BF4762"/>
    <w:rsid w:val="00BF58CB"/>
    <w:rsid w:val="00BF5F14"/>
    <w:rsid w:val="00C016BE"/>
    <w:rsid w:val="00C03B7F"/>
    <w:rsid w:val="00C03D81"/>
    <w:rsid w:val="00C05B91"/>
    <w:rsid w:val="00C05E56"/>
    <w:rsid w:val="00C07D74"/>
    <w:rsid w:val="00C1090D"/>
    <w:rsid w:val="00C123E7"/>
    <w:rsid w:val="00C14B2F"/>
    <w:rsid w:val="00C14F7B"/>
    <w:rsid w:val="00C170F0"/>
    <w:rsid w:val="00C172D9"/>
    <w:rsid w:val="00C20BE1"/>
    <w:rsid w:val="00C22486"/>
    <w:rsid w:val="00C22B0E"/>
    <w:rsid w:val="00C236DB"/>
    <w:rsid w:val="00C24FDE"/>
    <w:rsid w:val="00C2583D"/>
    <w:rsid w:val="00C32113"/>
    <w:rsid w:val="00C32BA5"/>
    <w:rsid w:val="00C32EA0"/>
    <w:rsid w:val="00C3472B"/>
    <w:rsid w:val="00C37133"/>
    <w:rsid w:val="00C371A0"/>
    <w:rsid w:val="00C400C1"/>
    <w:rsid w:val="00C4221B"/>
    <w:rsid w:val="00C4256A"/>
    <w:rsid w:val="00C42AE0"/>
    <w:rsid w:val="00C44709"/>
    <w:rsid w:val="00C45469"/>
    <w:rsid w:val="00C46995"/>
    <w:rsid w:val="00C47451"/>
    <w:rsid w:val="00C47C76"/>
    <w:rsid w:val="00C47C86"/>
    <w:rsid w:val="00C50362"/>
    <w:rsid w:val="00C50F39"/>
    <w:rsid w:val="00C51A6B"/>
    <w:rsid w:val="00C53A64"/>
    <w:rsid w:val="00C54D0F"/>
    <w:rsid w:val="00C57527"/>
    <w:rsid w:val="00C6092F"/>
    <w:rsid w:val="00C636D2"/>
    <w:rsid w:val="00C641D9"/>
    <w:rsid w:val="00C66BBF"/>
    <w:rsid w:val="00C70A57"/>
    <w:rsid w:val="00C71845"/>
    <w:rsid w:val="00C73331"/>
    <w:rsid w:val="00C742AD"/>
    <w:rsid w:val="00C775A8"/>
    <w:rsid w:val="00C80D06"/>
    <w:rsid w:val="00C81A16"/>
    <w:rsid w:val="00C86CB1"/>
    <w:rsid w:val="00C8704B"/>
    <w:rsid w:val="00C917D3"/>
    <w:rsid w:val="00C93A7D"/>
    <w:rsid w:val="00C941EF"/>
    <w:rsid w:val="00C97051"/>
    <w:rsid w:val="00C97376"/>
    <w:rsid w:val="00C97DFF"/>
    <w:rsid w:val="00CA5279"/>
    <w:rsid w:val="00CA5BB3"/>
    <w:rsid w:val="00CA5C01"/>
    <w:rsid w:val="00CA7288"/>
    <w:rsid w:val="00CA7545"/>
    <w:rsid w:val="00CA7946"/>
    <w:rsid w:val="00CA7D76"/>
    <w:rsid w:val="00CB26F0"/>
    <w:rsid w:val="00CB44C9"/>
    <w:rsid w:val="00CC1A43"/>
    <w:rsid w:val="00CC2564"/>
    <w:rsid w:val="00CC27BE"/>
    <w:rsid w:val="00CC435E"/>
    <w:rsid w:val="00CC58F9"/>
    <w:rsid w:val="00CD1A1D"/>
    <w:rsid w:val="00CD4CD2"/>
    <w:rsid w:val="00CD75FE"/>
    <w:rsid w:val="00CE4B36"/>
    <w:rsid w:val="00CE559E"/>
    <w:rsid w:val="00CE77A6"/>
    <w:rsid w:val="00CF0FFC"/>
    <w:rsid w:val="00CF2D49"/>
    <w:rsid w:val="00CF46F9"/>
    <w:rsid w:val="00CF6566"/>
    <w:rsid w:val="00CF700C"/>
    <w:rsid w:val="00CF7EF0"/>
    <w:rsid w:val="00D04E0B"/>
    <w:rsid w:val="00D05408"/>
    <w:rsid w:val="00D05B00"/>
    <w:rsid w:val="00D072D1"/>
    <w:rsid w:val="00D13C0B"/>
    <w:rsid w:val="00D17DED"/>
    <w:rsid w:val="00D20E8F"/>
    <w:rsid w:val="00D224C0"/>
    <w:rsid w:val="00D22FCA"/>
    <w:rsid w:val="00D232E1"/>
    <w:rsid w:val="00D23CF9"/>
    <w:rsid w:val="00D24B7F"/>
    <w:rsid w:val="00D26EA3"/>
    <w:rsid w:val="00D276A6"/>
    <w:rsid w:val="00D27795"/>
    <w:rsid w:val="00D3090B"/>
    <w:rsid w:val="00D31E2B"/>
    <w:rsid w:val="00D348D5"/>
    <w:rsid w:val="00D34B65"/>
    <w:rsid w:val="00D36BA3"/>
    <w:rsid w:val="00D451CA"/>
    <w:rsid w:val="00D46F75"/>
    <w:rsid w:val="00D50126"/>
    <w:rsid w:val="00D5078F"/>
    <w:rsid w:val="00D50F2F"/>
    <w:rsid w:val="00D5434E"/>
    <w:rsid w:val="00D55585"/>
    <w:rsid w:val="00D627BF"/>
    <w:rsid w:val="00D64223"/>
    <w:rsid w:val="00D64776"/>
    <w:rsid w:val="00D64B51"/>
    <w:rsid w:val="00D6769A"/>
    <w:rsid w:val="00D70891"/>
    <w:rsid w:val="00D7132A"/>
    <w:rsid w:val="00D71B73"/>
    <w:rsid w:val="00D71D86"/>
    <w:rsid w:val="00D73182"/>
    <w:rsid w:val="00D73698"/>
    <w:rsid w:val="00D73700"/>
    <w:rsid w:val="00D7394C"/>
    <w:rsid w:val="00D756C5"/>
    <w:rsid w:val="00D76409"/>
    <w:rsid w:val="00D8284C"/>
    <w:rsid w:val="00D82F2D"/>
    <w:rsid w:val="00D84705"/>
    <w:rsid w:val="00D84E94"/>
    <w:rsid w:val="00D8752C"/>
    <w:rsid w:val="00D879A8"/>
    <w:rsid w:val="00D87C79"/>
    <w:rsid w:val="00D91E7B"/>
    <w:rsid w:val="00D92FEB"/>
    <w:rsid w:val="00D93067"/>
    <w:rsid w:val="00D954AF"/>
    <w:rsid w:val="00DA1459"/>
    <w:rsid w:val="00DA1BE1"/>
    <w:rsid w:val="00DA1C7E"/>
    <w:rsid w:val="00DA1F78"/>
    <w:rsid w:val="00DA2BC1"/>
    <w:rsid w:val="00DA430B"/>
    <w:rsid w:val="00DA6DB0"/>
    <w:rsid w:val="00DA707E"/>
    <w:rsid w:val="00DA7A73"/>
    <w:rsid w:val="00DB0649"/>
    <w:rsid w:val="00DB3769"/>
    <w:rsid w:val="00DB42F3"/>
    <w:rsid w:val="00DB42F6"/>
    <w:rsid w:val="00DB56AA"/>
    <w:rsid w:val="00DB71CC"/>
    <w:rsid w:val="00DC0BD8"/>
    <w:rsid w:val="00DC0D6E"/>
    <w:rsid w:val="00DC2543"/>
    <w:rsid w:val="00DC3C56"/>
    <w:rsid w:val="00DC4979"/>
    <w:rsid w:val="00DC4F79"/>
    <w:rsid w:val="00DC6076"/>
    <w:rsid w:val="00DC62C9"/>
    <w:rsid w:val="00DD0E15"/>
    <w:rsid w:val="00DD2B00"/>
    <w:rsid w:val="00DD4ED6"/>
    <w:rsid w:val="00DD4FD1"/>
    <w:rsid w:val="00DF0315"/>
    <w:rsid w:val="00DF0EF8"/>
    <w:rsid w:val="00DF2974"/>
    <w:rsid w:val="00DF2DCE"/>
    <w:rsid w:val="00DF5554"/>
    <w:rsid w:val="00DF6E59"/>
    <w:rsid w:val="00E022A7"/>
    <w:rsid w:val="00E02634"/>
    <w:rsid w:val="00E04DF2"/>
    <w:rsid w:val="00E062E7"/>
    <w:rsid w:val="00E10876"/>
    <w:rsid w:val="00E13897"/>
    <w:rsid w:val="00E143BB"/>
    <w:rsid w:val="00E14539"/>
    <w:rsid w:val="00E17E73"/>
    <w:rsid w:val="00E2076C"/>
    <w:rsid w:val="00E20A96"/>
    <w:rsid w:val="00E233B7"/>
    <w:rsid w:val="00E26583"/>
    <w:rsid w:val="00E2751D"/>
    <w:rsid w:val="00E32688"/>
    <w:rsid w:val="00E32A9D"/>
    <w:rsid w:val="00E375E3"/>
    <w:rsid w:val="00E40CE5"/>
    <w:rsid w:val="00E43146"/>
    <w:rsid w:val="00E44552"/>
    <w:rsid w:val="00E44616"/>
    <w:rsid w:val="00E44705"/>
    <w:rsid w:val="00E46146"/>
    <w:rsid w:val="00E478A3"/>
    <w:rsid w:val="00E47F5F"/>
    <w:rsid w:val="00E50232"/>
    <w:rsid w:val="00E53BF3"/>
    <w:rsid w:val="00E5433C"/>
    <w:rsid w:val="00E64D1D"/>
    <w:rsid w:val="00E6540E"/>
    <w:rsid w:val="00E6743C"/>
    <w:rsid w:val="00E70167"/>
    <w:rsid w:val="00E707D2"/>
    <w:rsid w:val="00E70CEB"/>
    <w:rsid w:val="00E72184"/>
    <w:rsid w:val="00E74CD7"/>
    <w:rsid w:val="00E7522E"/>
    <w:rsid w:val="00E766B2"/>
    <w:rsid w:val="00E767B8"/>
    <w:rsid w:val="00E80716"/>
    <w:rsid w:val="00E80E12"/>
    <w:rsid w:val="00E831D3"/>
    <w:rsid w:val="00E86615"/>
    <w:rsid w:val="00E8676F"/>
    <w:rsid w:val="00E86872"/>
    <w:rsid w:val="00E869E6"/>
    <w:rsid w:val="00E875E7"/>
    <w:rsid w:val="00E92114"/>
    <w:rsid w:val="00E9470C"/>
    <w:rsid w:val="00E9581E"/>
    <w:rsid w:val="00E96169"/>
    <w:rsid w:val="00EA0432"/>
    <w:rsid w:val="00EA11E3"/>
    <w:rsid w:val="00EA1330"/>
    <w:rsid w:val="00EA16B6"/>
    <w:rsid w:val="00EA4C39"/>
    <w:rsid w:val="00EA5CC3"/>
    <w:rsid w:val="00EA660D"/>
    <w:rsid w:val="00EA704F"/>
    <w:rsid w:val="00EA75AB"/>
    <w:rsid w:val="00EB335E"/>
    <w:rsid w:val="00EC038C"/>
    <w:rsid w:val="00EC61C3"/>
    <w:rsid w:val="00EC725C"/>
    <w:rsid w:val="00EC78E8"/>
    <w:rsid w:val="00ED21B9"/>
    <w:rsid w:val="00ED40D4"/>
    <w:rsid w:val="00ED5386"/>
    <w:rsid w:val="00ED6271"/>
    <w:rsid w:val="00ED6BB6"/>
    <w:rsid w:val="00EE20F6"/>
    <w:rsid w:val="00EE24A4"/>
    <w:rsid w:val="00EE4566"/>
    <w:rsid w:val="00EE4F9C"/>
    <w:rsid w:val="00EE59AB"/>
    <w:rsid w:val="00EF0A5C"/>
    <w:rsid w:val="00EF0C98"/>
    <w:rsid w:val="00EF1C73"/>
    <w:rsid w:val="00EF28B9"/>
    <w:rsid w:val="00EF35B4"/>
    <w:rsid w:val="00EF51D7"/>
    <w:rsid w:val="00F01125"/>
    <w:rsid w:val="00F0122E"/>
    <w:rsid w:val="00F03491"/>
    <w:rsid w:val="00F042BC"/>
    <w:rsid w:val="00F10CD6"/>
    <w:rsid w:val="00F120E4"/>
    <w:rsid w:val="00F151A1"/>
    <w:rsid w:val="00F20553"/>
    <w:rsid w:val="00F20F29"/>
    <w:rsid w:val="00F22467"/>
    <w:rsid w:val="00F22B60"/>
    <w:rsid w:val="00F22F25"/>
    <w:rsid w:val="00F24FF9"/>
    <w:rsid w:val="00F25CC6"/>
    <w:rsid w:val="00F265B8"/>
    <w:rsid w:val="00F272D3"/>
    <w:rsid w:val="00F27A43"/>
    <w:rsid w:val="00F3160F"/>
    <w:rsid w:val="00F32186"/>
    <w:rsid w:val="00F346BD"/>
    <w:rsid w:val="00F37598"/>
    <w:rsid w:val="00F407A0"/>
    <w:rsid w:val="00F40898"/>
    <w:rsid w:val="00F41164"/>
    <w:rsid w:val="00F41C4C"/>
    <w:rsid w:val="00F42530"/>
    <w:rsid w:val="00F43B61"/>
    <w:rsid w:val="00F45EE4"/>
    <w:rsid w:val="00F467D6"/>
    <w:rsid w:val="00F53234"/>
    <w:rsid w:val="00F53731"/>
    <w:rsid w:val="00F54CF8"/>
    <w:rsid w:val="00F5709A"/>
    <w:rsid w:val="00F57D28"/>
    <w:rsid w:val="00F57F9F"/>
    <w:rsid w:val="00F64990"/>
    <w:rsid w:val="00F6646C"/>
    <w:rsid w:val="00F66FB9"/>
    <w:rsid w:val="00F70769"/>
    <w:rsid w:val="00F70DA1"/>
    <w:rsid w:val="00F719E2"/>
    <w:rsid w:val="00F7231C"/>
    <w:rsid w:val="00F73D0F"/>
    <w:rsid w:val="00F73E11"/>
    <w:rsid w:val="00F73E3B"/>
    <w:rsid w:val="00F82004"/>
    <w:rsid w:val="00F83622"/>
    <w:rsid w:val="00F8681E"/>
    <w:rsid w:val="00F90832"/>
    <w:rsid w:val="00FA1578"/>
    <w:rsid w:val="00FA19DF"/>
    <w:rsid w:val="00FA2AAE"/>
    <w:rsid w:val="00FA3F1B"/>
    <w:rsid w:val="00FA45AA"/>
    <w:rsid w:val="00FA5DB4"/>
    <w:rsid w:val="00FA7996"/>
    <w:rsid w:val="00FB5520"/>
    <w:rsid w:val="00FB7736"/>
    <w:rsid w:val="00FC268A"/>
    <w:rsid w:val="00FC2E0F"/>
    <w:rsid w:val="00FC337B"/>
    <w:rsid w:val="00FC4D65"/>
    <w:rsid w:val="00FC58BE"/>
    <w:rsid w:val="00FC763E"/>
    <w:rsid w:val="00FD1DE0"/>
    <w:rsid w:val="00FD70E9"/>
    <w:rsid w:val="00FD74D1"/>
    <w:rsid w:val="00FE05EF"/>
    <w:rsid w:val="00FE423E"/>
    <w:rsid w:val="00FF0D63"/>
    <w:rsid w:val="00FF4A38"/>
    <w:rsid w:val="00FF5B0D"/>
    <w:rsid w:val="00FF6613"/>
    <w:rsid w:val="00FF6E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6092BCD0-4933-4979-B4FC-9B3E812A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semiHidden/>
    <w:unhideWhenUsed/>
    <w:rsid w:val="0018078B"/>
    <w:rPr>
      <w:sz w:val="20"/>
      <w:szCs w:val="20"/>
    </w:rPr>
  </w:style>
  <w:style w:type="character" w:customStyle="1" w:styleId="CommentTextChar">
    <w:name w:val="Comment Text Char"/>
    <w:basedOn w:val="DefaultParagraphFont"/>
    <w:link w:val="CommentText"/>
    <w:uiPriority w:val="99"/>
    <w:semiHidden/>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emf"/><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7.png"/><Relationship Id="rId68" Type="http://schemas.openxmlformats.org/officeDocument/2006/relationships/image" Target="media/image5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hyperlink" Target="https://www.police.uk/pu/your-area/west-yorkshire-police/performance/999-performance-data/?tc=BDT_BW" TargetMode="External"/><Relationship Id="rId32" Type="http://schemas.openxmlformats.org/officeDocument/2006/relationships/image" Target="media/image19.emf"/><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3.emf"/><Relationship Id="rId67" Type="http://schemas.openxmlformats.org/officeDocument/2006/relationships/footer" Target="footer2.xml"/><Relationship Id="rId20" Type="http://schemas.openxmlformats.org/officeDocument/2006/relationships/header" Target="header1.xml"/><Relationship Id="rId41" Type="http://schemas.openxmlformats.org/officeDocument/2006/relationships/image" Target="media/image26.emf"/><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customXml" Target="ink/ink1.xml"/><Relationship Id="rId36" Type="http://schemas.openxmlformats.org/officeDocument/2006/relationships/hyperlink" Target="https://www.westyorkshire.police.uk/ClaresLaw" TargetMode="External"/><Relationship Id="rId49" Type="http://schemas.openxmlformats.org/officeDocument/2006/relationships/hyperlink" Target="https://www.westyorks-ca.gov.uk/policing-and-crime/holding-the-chief-constable-to-account/community-outcomes-meetings/community-outcomes-meeting-18-april-2023/" TargetMode="External"/><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emf"/><Relationship Id="rId34" Type="http://schemas.openxmlformats.org/officeDocument/2006/relationships/image" Target="media/image21.png"/><Relationship Id="rId50" Type="http://schemas.openxmlformats.org/officeDocument/2006/relationships/image" Target="media/image34.emf"/><Relationship Id="rId55"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15T16:36:35.279"/>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9ab9c12-b0d4-4def-b8e1-fbe1a9b0378c">
      <UserInfo>
        <DisplayName>Neil Flenley</DisplayName>
        <AccountId>95</AccountId>
        <AccountType/>
      </UserInfo>
      <UserInfo>
        <DisplayName>Neil Hudson</DisplayName>
        <AccountId>944</AccountId>
        <AccountType/>
      </UserInfo>
      <UserInfo>
        <DisplayName>Wendy Stevens</DisplayName>
        <AccountId>22</AccountId>
        <AccountType/>
      </UserInfo>
      <UserInfo>
        <DisplayName>Alison Lowe</DisplayName>
        <AccountId>17</AccountId>
        <AccountType/>
      </UserInfo>
      <UserInfo>
        <DisplayName>Jonathan Pickles</DisplayName>
        <AccountId>511</AccountId>
        <AccountType/>
      </UserInfo>
    </SharedWithUsers>
    <lcf76f155ced4ddcb4097134ff3c332f xmlns="45671d71-1a40-4a0a-b7f1-25bb7a2b1cd1">
      <Terms xmlns="http://schemas.microsoft.com/office/infopath/2007/PartnerControls"/>
    </lcf76f155ced4ddcb4097134ff3c332f>
    <TaxCatchAll xmlns="99ab9c12-b0d4-4def-b8e1-fbe1a9b0378c" xsi:nil="true"/>
    <test xmlns="45671d71-1a40-4a0a-b7f1-25bb7a2b1cd1" xsi:nil="true"/>
    <Where xmlns="45671d71-1a40-4a0a-b7f1-25bb7a2b1cd1">
      <UserInfo>
        <DisplayName/>
        <AccountId xsi:nil="true"/>
        <AccountType/>
      </UserInfo>
    </Where>
    <DateReceived xmlns="45671d71-1a40-4a0a-b7f1-25bb7a2b1c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800740C6-1BF6-46D9-89E5-4B93E519300B}">
  <ds:schemaRefs>
    <ds:schemaRef ds:uri="http://purl.org/dc/dcmitype/"/>
    <ds:schemaRef ds:uri="http://purl.org/dc/terms/"/>
    <ds:schemaRef ds:uri="99ab9c12-b0d4-4def-b8e1-fbe1a9b0378c"/>
    <ds:schemaRef ds:uri="http://schemas.microsoft.com/office/2006/metadata/propertie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45671d71-1a40-4a0a-b7f1-25bb7a2b1cd1"/>
    <ds:schemaRef ds:uri="http://www.w3.org/XML/1998/namespace"/>
  </ds:schemaRefs>
</ds:datastoreItem>
</file>

<file path=customXml/itemProps3.xml><?xml version="1.0" encoding="utf-8"?>
<ds:datastoreItem xmlns:ds="http://schemas.openxmlformats.org/officeDocument/2006/customXml" ds:itemID="{8352B227-6995-4855-8E9B-D3B1E31F5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699CD9-CB34-4236-B34E-C24E17EA38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5153</Words>
  <Characters>29378</Characters>
  <Application>Microsoft Office Word</Application>
  <DocSecurity>6</DocSecurity>
  <Lines>244</Lines>
  <Paragraphs>68</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34463</CharactersWithSpaces>
  <SharedDoc>false</SharedDoc>
  <HLinks>
    <vt:vector size="18" baseType="variant">
      <vt:variant>
        <vt:i4>2162800</vt:i4>
      </vt:variant>
      <vt:variant>
        <vt:i4>6</vt:i4>
      </vt:variant>
      <vt:variant>
        <vt:i4>0</vt:i4>
      </vt:variant>
      <vt:variant>
        <vt:i4>5</vt:i4>
      </vt:variant>
      <vt:variant>
        <vt:lpwstr>https://www.westyorks-ca.gov.uk/policing-and-crime/holding-the-chief-constable-to-account/community-outcomes-meetings/community-outcomes-meeting-18-april-2023/</vt:lpwstr>
      </vt:variant>
      <vt:variant>
        <vt:lpwstr/>
      </vt:variant>
      <vt:variant>
        <vt:i4>6029313</vt:i4>
      </vt:variant>
      <vt:variant>
        <vt:i4>3</vt:i4>
      </vt:variant>
      <vt:variant>
        <vt:i4>0</vt:i4>
      </vt:variant>
      <vt:variant>
        <vt:i4>5</vt:i4>
      </vt:variant>
      <vt:variant>
        <vt:lpwstr>https://www.westyorkshire.police.uk/ClaresLaw</vt:lpwstr>
      </vt:variant>
      <vt:variant>
        <vt:lpwstr/>
      </vt:variant>
      <vt:variant>
        <vt:i4>7667736</vt:i4>
      </vt:variant>
      <vt:variant>
        <vt:i4>0</vt:i4>
      </vt:variant>
      <vt:variant>
        <vt:i4>0</vt:i4>
      </vt:variant>
      <vt:variant>
        <vt:i4>5</vt:i4>
      </vt:variant>
      <vt:variant>
        <vt:lpwstr>https://www.police.uk/pu/your-area/west-yorkshire-police/performance/999-performance-data/?tc=BDT_BW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subject/>
  <dc:creator>Groom, Matthew;Wendy Stevens</dc:creator>
  <cp:keywords/>
  <cp:lastModifiedBy>Anna Scaife</cp:lastModifiedBy>
  <cp:revision>2</cp:revision>
  <cp:lastPrinted>2023-05-23T21:51:00Z</cp:lastPrinted>
  <dcterms:created xsi:type="dcterms:W3CDTF">2024-03-27T13:54:00Z</dcterms:created>
  <dcterms:modified xsi:type="dcterms:W3CDTF">2024-03-27T13:54:00Z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MediaServiceImageTags">
    <vt:lpwstr/>
  </property>
  <property fmtid="{D5CDD505-2E9C-101B-9397-08002B2CF9AE}" pid="6" name="ContentTypeId">
    <vt:lpwstr>0x01010096F88C861C26E74D88A4773E77A5DF53</vt:lpwstr>
  </property>
</Properties>
</file>