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0664B" w14:textId="31923B4F" w:rsidR="00EE59AB" w:rsidRPr="004D7E2D" w:rsidRDefault="00EE59AB" w:rsidP="00357493">
      <w:pPr>
        <w:pStyle w:val="BodyText"/>
        <w:spacing w:before="7"/>
        <w:rPr>
          <w:rFonts w:ascii="Arial" w:hAnsi="Arial" w:cs="Arial"/>
          <w:b/>
        </w:rPr>
      </w:pPr>
      <w:r w:rsidRPr="004D7E2D">
        <w:rPr>
          <w:rFonts w:ascii="Arial" w:hAnsi="Arial" w:cs="Arial"/>
          <w:b/>
        </w:rPr>
        <w:t>Appendix 1.</w:t>
      </w:r>
    </w:p>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drawing>
          <wp:anchor distT="0" distB="0" distL="114300" distR="114300" simplePos="0" relativeHeight="251658244"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1"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8"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888FD" id="_x0000_t202" coordsize="21600,21600" o:spt="202" path="m,l,21600r21600,l21600,xe">
                <v:stroke joinstyle="miter"/>
                <v:path gradientshapeok="t" o:connecttype="rect"/>
              </v:shapetype>
              <v:shape id="Text Box 48" o:spid="_x0000_s1026" type="#_x0000_t202" style="position:absolute;margin-left:376.4pt;margin-top:26.4pt;width:185.9pt;height:110.6pt;z-index:251658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7"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6"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5"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0"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Text Box 217" o:spid="_x0000_s1027" type="#_x0000_t202" style="position:absolute;margin-left:2.85pt;margin-top:307.1pt;width:162pt;height:54.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0" w:name="_2bi30s4jmp3n" w:colFirst="0" w:colLast="0"/>
      <w:bookmarkEnd w:id="0"/>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4DA4EDBA" w:rsidR="000613A3" w:rsidRDefault="000613A3" w:rsidP="00080E89">
      <w:pPr>
        <w:jc w:val="both"/>
        <w:rPr>
          <w:rFonts w:cs="Arial"/>
          <w:sz w:val="20"/>
          <w:szCs w:val="20"/>
        </w:rPr>
      </w:pPr>
    </w:p>
    <w:p w14:paraId="0E9DB101" w14:textId="53BC3B73" w:rsidR="000613A3" w:rsidRPr="0020388D" w:rsidRDefault="000D39F7" w:rsidP="00080E89">
      <w:pPr>
        <w:jc w:val="both"/>
        <w:rPr>
          <w:rFonts w:cs="Arial"/>
          <w:sz w:val="20"/>
          <w:szCs w:val="20"/>
        </w:rPr>
      </w:pPr>
      <w:r w:rsidRPr="000D39F7">
        <w:rPr>
          <w:noProof/>
        </w:rPr>
        <w:drawing>
          <wp:inline distT="0" distB="0" distL="0" distR="0" wp14:anchorId="34DD4738" wp14:editId="3B7E09AE">
            <wp:extent cx="9521190" cy="2844800"/>
            <wp:effectExtent l="0" t="0" r="3810" b="0"/>
            <wp:docPr id="52579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2844800"/>
                    </a:xfrm>
                    <a:prstGeom prst="rect">
                      <a:avLst/>
                    </a:prstGeom>
                    <a:noFill/>
                    <a:ln>
                      <a:noFill/>
                    </a:ln>
                  </pic:spPr>
                </pic:pic>
              </a:graphicData>
            </a:graphic>
          </wp:inline>
        </w:drawing>
      </w:r>
    </w:p>
    <w:p w14:paraId="1704C96A" w14:textId="7AF1971E" w:rsidR="00EE59AB" w:rsidRPr="004D7E2D" w:rsidRDefault="00EE59AB" w:rsidP="00080E89">
      <w:pPr>
        <w:pStyle w:val="Heading1"/>
        <w:jc w:val="both"/>
        <w:rPr>
          <w:rFonts w:cs="Arial"/>
          <w:sz w:val="24"/>
        </w:rPr>
      </w:pPr>
    </w:p>
    <w:p w14:paraId="44218F7F" w14:textId="63C87224" w:rsidR="00EE59AB" w:rsidRDefault="00EE59AB" w:rsidP="00080E89">
      <w:pPr>
        <w:pStyle w:val="Heading1"/>
        <w:jc w:val="both"/>
        <w:rPr>
          <w:rFonts w:cs="Arial"/>
          <w:sz w:val="24"/>
        </w:rPr>
      </w:pPr>
    </w:p>
    <w:p w14:paraId="65581AE9" w14:textId="6A8B5977" w:rsidR="0020388D" w:rsidRDefault="00FF4A38" w:rsidP="00080E89">
      <w:pPr>
        <w:pStyle w:val="Heading1"/>
        <w:jc w:val="both"/>
        <w:rPr>
          <w:rFonts w:cs="Arial"/>
          <w:b w:val="0"/>
          <w:bCs w:val="0"/>
          <w:sz w:val="20"/>
          <w:szCs w:val="20"/>
        </w:rPr>
      </w:pPr>
      <w:r w:rsidRPr="00FF4A38">
        <w:rPr>
          <w:rFonts w:cs="Arial"/>
          <w:b w:val="0"/>
          <w:bCs w:val="0"/>
          <w:sz w:val="20"/>
          <w:szCs w:val="20"/>
          <w:vertAlign w:val="superscript"/>
        </w:rPr>
        <w:t>2</w:t>
      </w:r>
      <w:r w:rsidRPr="00FF4A38">
        <w:rPr>
          <w:rFonts w:cs="Arial"/>
          <w:b w:val="0"/>
          <w:bCs w:val="0"/>
          <w:sz w:val="20"/>
          <w:szCs w:val="20"/>
        </w:rPr>
        <w:t xml:space="preserve"> Figures relate to </w:t>
      </w:r>
      <w:r w:rsidR="007F60B3">
        <w:rPr>
          <w:rFonts w:cs="Arial"/>
          <w:b w:val="0"/>
          <w:bCs w:val="0"/>
          <w:sz w:val="20"/>
          <w:szCs w:val="20"/>
        </w:rPr>
        <w:t>2021</w:t>
      </w:r>
    </w:p>
    <w:p w14:paraId="483724EB" w14:textId="70421724" w:rsidR="00FF4A38" w:rsidRPr="00FF4A38" w:rsidRDefault="001328EF" w:rsidP="00080E89">
      <w:pPr>
        <w:pStyle w:val="Heading1"/>
        <w:jc w:val="both"/>
        <w:rPr>
          <w:rFonts w:cs="Arial"/>
          <w:b w:val="0"/>
          <w:bCs w:val="0"/>
          <w:sz w:val="20"/>
          <w:szCs w:val="20"/>
        </w:rPr>
      </w:pPr>
      <w:r w:rsidRPr="001328EF">
        <w:rPr>
          <w:rFonts w:cs="Arial"/>
          <w:b w:val="0"/>
          <w:bCs w:val="0"/>
          <w:sz w:val="20"/>
          <w:szCs w:val="20"/>
          <w:vertAlign w:val="superscript"/>
        </w:rPr>
        <w:t>3</w:t>
      </w:r>
      <w:r w:rsidRPr="001328EF">
        <w:rPr>
          <w:rFonts w:cs="Arial"/>
          <w:b w:val="0"/>
          <w:bCs w:val="0"/>
          <w:sz w:val="20"/>
          <w:szCs w:val="20"/>
        </w:rPr>
        <w:t xml:space="preserve"> Figures relate to </w:t>
      </w:r>
      <w:r w:rsidR="00962496">
        <w:rPr>
          <w:rFonts w:cs="Arial"/>
          <w:b w:val="0"/>
          <w:bCs w:val="0"/>
          <w:sz w:val="20"/>
          <w:szCs w:val="20"/>
        </w:rPr>
        <w:t>2022</w:t>
      </w:r>
    </w:p>
    <w:p w14:paraId="24CEB94C" w14:textId="29A75933" w:rsidR="004263B4" w:rsidRDefault="004263B4" w:rsidP="00080E89">
      <w:pPr>
        <w:pStyle w:val="Heading1"/>
        <w:jc w:val="both"/>
        <w:rPr>
          <w:rFonts w:cs="Arial"/>
          <w:sz w:val="24"/>
        </w:rPr>
      </w:pPr>
    </w:p>
    <w:p w14:paraId="1415C309" w14:textId="1BCFA925" w:rsidR="004263B4" w:rsidRPr="004D7E2D" w:rsidRDefault="004263B4" w:rsidP="00080E89">
      <w:pPr>
        <w:pStyle w:val="Heading1"/>
        <w:jc w:val="both"/>
        <w:rPr>
          <w:rFonts w:cs="Arial"/>
          <w:sz w:val="24"/>
        </w:rPr>
      </w:pP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643533">
          <w:headerReference w:type="default" r:id="rId20"/>
          <w:pgSz w:w="16838" w:h="11906" w:orient="landscape"/>
          <w:pgMar w:top="1134" w:right="851" w:bottom="707" w:left="993" w:header="708" w:footer="708" w:gutter="0"/>
          <w:cols w:space="708"/>
          <w:docGrid w:linePitch="360"/>
        </w:sectPr>
      </w:pPr>
    </w:p>
    <w:p w14:paraId="2EFC9B1E" w14:textId="369BB1ED" w:rsidR="000613A3" w:rsidRDefault="000613A3" w:rsidP="00080E89">
      <w:pPr>
        <w:spacing w:line="276" w:lineRule="auto"/>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lastRenderedPageBreak/>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0E05B25C" w14:textId="77777777" w:rsidR="003B45AB" w:rsidRPr="000613A3" w:rsidRDefault="003B45AB" w:rsidP="00080E89">
      <w:pPr>
        <w:spacing w:line="276" w:lineRule="auto"/>
        <w:ind w:left="851" w:hanging="851"/>
        <w:jc w:val="both"/>
        <w:rPr>
          <w:rFonts w:ascii="Arial" w:hAnsi="Arial" w:cs="Arial"/>
          <w:b/>
          <w:bCs/>
          <w:color w:val="1F497D" w:themeColor="text2"/>
          <w:sz w:val="24"/>
          <w:szCs w:val="24"/>
        </w:rPr>
      </w:pPr>
    </w:p>
    <w:p w14:paraId="6560DA74" w14:textId="0B0652AD" w:rsidR="003B45AB" w:rsidRPr="003B45AB" w:rsidRDefault="00377E4F" w:rsidP="00080E89">
      <w:pPr>
        <w:spacing w:after="240" w:line="276" w:lineRule="auto"/>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003B45AB" w:rsidRPr="003B45AB">
        <w:rPr>
          <w:rFonts w:ascii="Arial" w:hAnsi="Arial" w:cs="Arial"/>
          <w:sz w:val="24"/>
          <w:szCs w:val="24"/>
        </w:rPr>
        <w:t xml:space="preserve">The latest victim satisfaction rate stands at </w:t>
      </w:r>
      <w:r w:rsidR="00D46F75">
        <w:rPr>
          <w:rFonts w:ascii="Arial" w:hAnsi="Arial" w:cs="Arial"/>
          <w:sz w:val="24"/>
          <w:szCs w:val="24"/>
        </w:rPr>
        <w:t>71.</w:t>
      </w:r>
      <w:r w:rsidR="00EB4409">
        <w:rPr>
          <w:rFonts w:ascii="Arial" w:hAnsi="Arial" w:cs="Arial"/>
          <w:sz w:val="24"/>
          <w:szCs w:val="24"/>
        </w:rPr>
        <w:t>5</w:t>
      </w:r>
      <w:r w:rsidR="003B45AB" w:rsidRPr="003B45AB">
        <w:rPr>
          <w:rFonts w:ascii="Arial" w:hAnsi="Arial" w:cs="Arial"/>
          <w:sz w:val="24"/>
          <w:szCs w:val="24"/>
        </w:rPr>
        <w:t xml:space="preserve">% for the 12 months to </w:t>
      </w:r>
      <w:r w:rsidR="000E5667">
        <w:rPr>
          <w:rFonts w:ascii="Arial" w:hAnsi="Arial" w:cs="Arial"/>
          <w:sz w:val="24"/>
          <w:szCs w:val="24"/>
        </w:rPr>
        <w:t>Sept</w:t>
      </w:r>
      <w:r w:rsidR="00BA0012">
        <w:rPr>
          <w:rFonts w:ascii="Arial" w:hAnsi="Arial" w:cs="Arial"/>
          <w:sz w:val="24"/>
          <w:szCs w:val="24"/>
        </w:rPr>
        <w:t xml:space="preserve"> </w:t>
      </w:r>
      <w:r w:rsidR="003B45AB" w:rsidRPr="003B45AB">
        <w:rPr>
          <w:rFonts w:ascii="Arial" w:hAnsi="Arial" w:cs="Arial"/>
          <w:sz w:val="24"/>
          <w:szCs w:val="24"/>
        </w:rPr>
        <w:t>202</w:t>
      </w:r>
      <w:r w:rsidR="00D46F75">
        <w:rPr>
          <w:rFonts w:ascii="Arial" w:hAnsi="Arial" w:cs="Arial"/>
          <w:sz w:val="24"/>
          <w:szCs w:val="24"/>
        </w:rPr>
        <w:t>3</w:t>
      </w:r>
      <w:r w:rsidR="003B45AB" w:rsidRPr="003B45AB">
        <w:rPr>
          <w:rFonts w:ascii="Arial" w:hAnsi="Arial" w:cs="Arial"/>
          <w:sz w:val="24"/>
          <w:szCs w:val="24"/>
        </w:rPr>
        <w:t xml:space="preserve">. The latest position is </w:t>
      </w:r>
      <w:r w:rsidR="00DF5554">
        <w:rPr>
          <w:rFonts w:ascii="Arial" w:hAnsi="Arial" w:cs="Arial"/>
          <w:sz w:val="24"/>
          <w:szCs w:val="24"/>
        </w:rPr>
        <w:t>0.</w:t>
      </w:r>
      <w:r w:rsidR="00387609">
        <w:rPr>
          <w:rFonts w:ascii="Arial" w:hAnsi="Arial" w:cs="Arial"/>
          <w:sz w:val="24"/>
          <w:szCs w:val="24"/>
        </w:rPr>
        <w:t>4</w:t>
      </w:r>
      <w:r w:rsidR="003B45AB" w:rsidRPr="003B45AB">
        <w:rPr>
          <w:rFonts w:ascii="Arial" w:hAnsi="Arial" w:cs="Arial"/>
          <w:sz w:val="24"/>
          <w:szCs w:val="24"/>
        </w:rPr>
        <w:t xml:space="preserve"> percentage points</w:t>
      </w:r>
      <w:r w:rsidR="00387609">
        <w:rPr>
          <w:rFonts w:ascii="Arial" w:hAnsi="Arial" w:cs="Arial"/>
          <w:sz w:val="24"/>
          <w:szCs w:val="24"/>
        </w:rPr>
        <w:t xml:space="preserve"> higher</w:t>
      </w:r>
      <w:r w:rsidR="003B45AB" w:rsidRPr="003B45AB">
        <w:rPr>
          <w:rFonts w:ascii="Arial" w:hAnsi="Arial" w:cs="Arial"/>
          <w:sz w:val="24"/>
          <w:szCs w:val="24"/>
        </w:rPr>
        <w:t xml:space="preserve"> than 12 months ago.</w:t>
      </w:r>
    </w:p>
    <w:p w14:paraId="4C82D492" w14:textId="138DA3DB" w:rsidR="000613A3" w:rsidRDefault="00E672F8" w:rsidP="00D82F2D">
      <w:pPr>
        <w:spacing w:after="240" w:line="276" w:lineRule="auto"/>
        <w:ind w:left="284" w:hanging="284"/>
        <w:jc w:val="center"/>
        <w:rPr>
          <w:rFonts w:ascii="Arial" w:hAnsi="Arial" w:cs="Arial"/>
          <w:sz w:val="24"/>
          <w:szCs w:val="24"/>
        </w:rPr>
      </w:pPr>
      <w:r w:rsidRPr="00E672F8">
        <w:rPr>
          <w:noProof/>
        </w:rPr>
        <w:drawing>
          <wp:inline distT="0" distB="0" distL="0" distR="0" wp14:anchorId="211C263A" wp14:editId="4BF86C0D">
            <wp:extent cx="5454650" cy="1489303"/>
            <wp:effectExtent l="0" t="0" r="0" b="0"/>
            <wp:docPr id="1145365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4826" cy="1492081"/>
                    </a:xfrm>
                    <a:prstGeom prst="rect">
                      <a:avLst/>
                    </a:prstGeom>
                    <a:noFill/>
                    <a:ln>
                      <a:noFill/>
                    </a:ln>
                  </pic:spPr>
                </pic:pic>
              </a:graphicData>
            </a:graphic>
          </wp:inline>
        </w:drawing>
      </w:r>
    </w:p>
    <w:p w14:paraId="4CC1B508" w14:textId="04E1F49B" w:rsidR="00350D4F" w:rsidRPr="00350D4F" w:rsidRDefault="00377E4F" w:rsidP="00B41F53">
      <w:pPr>
        <w:spacing w:before="240" w:line="276" w:lineRule="auto"/>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B41F53" w:rsidRPr="00B41F53">
        <w:rPr>
          <w:rFonts w:ascii="Arial" w:hAnsi="Arial" w:cs="Arial"/>
          <w:sz w:val="24"/>
          <w:szCs w:val="24"/>
        </w:rPr>
        <w:t>Performance levels range from 71</w:t>
      </w:r>
      <w:r w:rsidR="00E63B43">
        <w:rPr>
          <w:rFonts w:ascii="Arial" w:hAnsi="Arial" w:cs="Arial"/>
          <w:sz w:val="24"/>
          <w:szCs w:val="24"/>
        </w:rPr>
        <w:t>.9</w:t>
      </w:r>
      <w:r w:rsidR="00B41F53" w:rsidRPr="00B41F53">
        <w:rPr>
          <w:rFonts w:ascii="Arial" w:hAnsi="Arial" w:cs="Arial"/>
          <w:sz w:val="24"/>
          <w:szCs w:val="24"/>
        </w:rPr>
        <w:t xml:space="preserve">% at </w:t>
      </w:r>
      <w:r w:rsidR="00E63B43">
        <w:rPr>
          <w:rFonts w:ascii="Arial" w:hAnsi="Arial" w:cs="Arial"/>
          <w:sz w:val="24"/>
          <w:szCs w:val="24"/>
        </w:rPr>
        <w:t>Leeds</w:t>
      </w:r>
      <w:r w:rsidR="00B41F53" w:rsidRPr="00B41F53">
        <w:rPr>
          <w:rFonts w:ascii="Arial" w:hAnsi="Arial" w:cs="Arial"/>
          <w:sz w:val="24"/>
          <w:szCs w:val="24"/>
        </w:rPr>
        <w:t xml:space="preserve"> to 7</w:t>
      </w:r>
      <w:r w:rsidR="00E672F8">
        <w:rPr>
          <w:rFonts w:ascii="Arial" w:hAnsi="Arial" w:cs="Arial"/>
          <w:sz w:val="24"/>
          <w:szCs w:val="24"/>
        </w:rPr>
        <w:t>6</w:t>
      </w:r>
      <w:r w:rsidR="00B41F53" w:rsidRPr="00B41F53">
        <w:rPr>
          <w:rFonts w:ascii="Arial" w:hAnsi="Arial" w:cs="Arial"/>
          <w:sz w:val="24"/>
          <w:szCs w:val="24"/>
        </w:rPr>
        <w:t>% at Calderdale.  Bradford have seen a significant improvement over</w:t>
      </w:r>
      <w:r w:rsidR="00B41F53">
        <w:rPr>
          <w:rFonts w:ascii="Arial" w:hAnsi="Arial" w:cs="Arial"/>
          <w:sz w:val="24"/>
          <w:szCs w:val="24"/>
        </w:rPr>
        <w:t xml:space="preserve"> </w:t>
      </w:r>
      <w:r w:rsidR="00B41F53" w:rsidRPr="00B41F53">
        <w:rPr>
          <w:rFonts w:ascii="Arial" w:hAnsi="Arial" w:cs="Arial"/>
          <w:sz w:val="24"/>
          <w:szCs w:val="24"/>
        </w:rPr>
        <w:t xml:space="preserve">the last 12 months whereas in contrast Leeds </w:t>
      </w:r>
      <w:r w:rsidR="00E672F8">
        <w:rPr>
          <w:rFonts w:ascii="Arial" w:hAnsi="Arial" w:cs="Arial"/>
          <w:sz w:val="24"/>
          <w:szCs w:val="24"/>
        </w:rPr>
        <w:t>has seen reductions</w:t>
      </w:r>
      <w:r w:rsidR="00AE6055">
        <w:rPr>
          <w:rFonts w:ascii="Arial" w:hAnsi="Arial" w:cs="Arial"/>
          <w:sz w:val="24"/>
          <w:szCs w:val="24"/>
        </w:rPr>
        <w:t>.</w:t>
      </w:r>
      <w:r w:rsidR="00B41F53">
        <w:rPr>
          <w:rFonts w:ascii="Arial" w:hAnsi="Arial" w:cs="Arial"/>
          <w:sz w:val="24"/>
          <w:szCs w:val="24"/>
        </w:rPr>
        <w:t xml:space="preserve">. </w:t>
      </w:r>
      <w:r w:rsidR="00382DC8">
        <w:rPr>
          <w:rFonts w:ascii="Arial" w:hAnsi="Arial" w:cs="Arial"/>
          <w:sz w:val="24"/>
          <w:szCs w:val="24"/>
        </w:rPr>
        <w:t xml:space="preserve">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 xml:space="preserve">looks at crimes dealt with by the district.  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5F566216" w:rsidR="00350D4F" w:rsidRPr="00350D4F" w:rsidRDefault="00377E4F" w:rsidP="003C268C">
      <w:pPr>
        <w:spacing w:before="240" w:line="276" w:lineRule="auto"/>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56204F" w:rsidRPr="0056204F">
        <w:rPr>
          <w:rFonts w:ascii="Arial" w:hAnsi="Arial" w:cs="Arial"/>
          <w:sz w:val="24"/>
          <w:szCs w:val="24"/>
        </w:rPr>
        <w:t>The biggest reductions in overall satisfaction have been seen for Burglary and Domestic Abuse victims</w:t>
      </w:r>
      <w:r w:rsidR="003C268C">
        <w:rPr>
          <w:rFonts w:ascii="Arial" w:hAnsi="Arial" w:cs="Arial"/>
          <w:sz w:val="24"/>
          <w:szCs w:val="24"/>
        </w:rPr>
        <w:t xml:space="preserve">.  </w:t>
      </w:r>
      <w:r w:rsidR="003C268C" w:rsidRPr="003C268C">
        <w:rPr>
          <w:rFonts w:ascii="Arial" w:hAnsi="Arial" w:cs="Arial"/>
          <w:sz w:val="24"/>
          <w:szCs w:val="24"/>
        </w:rPr>
        <w:t>Victims of Hate and ASB incidents reported the biggest increases in levels of overall satisfaction, both up around 4 percentage</w:t>
      </w:r>
      <w:r w:rsidR="003C268C">
        <w:rPr>
          <w:rFonts w:ascii="Arial" w:hAnsi="Arial" w:cs="Arial"/>
          <w:sz w:val="24"/>
          <w:szCs w:val="24"/>
        </w:rPr>
        <w:t xml:space="preserve"> </w:t>
      </w:r>
      <w:r w:rsidR="003C268C" w:rsidRPr="003C268C">
        <w:rPr>
          <w:rFonts w:ascii="Arial" w:hAnsi="Arial" w:cs="Arial"/>
          <w:sz w:val="24"/>
          <w:szCs w:val="24"/>
        </w:rPr>
        <w:t>points.</w:t>
      </w:r>
    </w:p>
    <w:p w14:paraId="17CFAF22" w14:textId="474DA59A" w:rsidR="00350D4F"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542B55">
        <w:rPr>
          <w:rFonts w:ascii="Arial" w:hAnsi="Arial" w:cs="Arial"/>
          <w:sz w:val="24"/>
          <w:szCs w:val="24"/>
        </w:rPr>
        <w:t>Satisfaction</w:t>
      </w:r>
      <w:r>
        <w:rPr>
          <w:rFonts w:ascii="Arial" w:hAnsi="Arial" w:cs="Arial"/>
          <w:sz w:val="24"/>
          <w:szCs w:val="24"/>
        </w:rPr>
        <w:t xml:space="preserve"> for victims of Domestic Abuse </w:t>
      </w:r>
      <w:r w:rsidR="00981704">
        <w:rPr>
          <w:rFonts w:ascii="Arial" w:hAnsi="Arial" w:cs="Arial"/>
          <w:sz w:val="24"/>
          <w:szCs w:val="24"/>
        </w:rPr>
        <w:t>is</w:t>
      </w:r>
      <w:r w:rsidR="003C268C">
        <w:rPr>
          <w:rFonts w:ascii="Arial" w:hAnsi="Arial" w:cs="Arial"/>
          <w:sz w:val="24"/>
          <w:szCs w:val="24"/>
        </w:rPr>
        <w:t xml:space="preserve"> </w:t>
      </w:r>
      <w:r w:rsidR="00981704">
        <w:rPr>
          <w:rFonts w:ascii="Arial" w:hAnsi="Arial" w:cs="Arial"/>
          <w:sz w:val="24"/>
          <w:szCs w:val="24"/>
        </w:rPr>
        <w:t xml:space="preserve">at </w:t>
      </w:r>
      <w:r w:rsidR="00382DC8">
        <w:rPr>
          <w:rFonts w:ascii="Arial" w:hAnsi="Arial" w:cs="Arial"/>
          <w:sz w:val="24"/>
          <w:szCs w:val="24"/>
        </w:rPr>
        <w:t>8</w:t>
      </w:r>
      <w:r w:rsidR="00D50F2F">
        <w:rPr>
          <w:rFonts w:ascii="Arial" w:hAnsi="Arial" w:cs="Arial"/>
          <w:sz w:val="24"/>
          <w:szCs w:val="24"/>
        </w:rPr>
        <w:t>3</w:t>
      </w:r>
      <w:r w:rsidR="00382DC8">
        <w:rPr>
          <w:rFonts w:ascii="Arial" w:hAnsi="Arial" w:cs="Arial"/>
          <w:sz w:val="24"/>
          <w:szCs w:val="24"/>
        </w:rPr>
        <w:t>.</w:t>
      </w:r>
      <w:r w:rsidR="007E5376">
        <w:rPr>
          <w:rFonts w:ascii="Arial" w:hAnsi="Arial" w:cs="Arial"/>
          <w:sz w:val="24"/>
          <w:szCs w:val="24"/>
        </w:rPr>
        <w:t>0</w:t>
      </w:r>
      <w:r w:rsidR="00981704">
        <w:rPr>
          <w:rFonts w:ascii="Arial" w:hAnsi="Arial" w:cs="Arial"/>
          <w:sz w:val="24"/>
          <w:szCs w:val="24"/>
        </w:rPr>
        <w:t>%</w:t>
      </w:r>
      <w:r w:rsidR="0052074C">
        <w:rPr>
          <w:rFonts w:ascii="Arial" w:hAnsi="Arial" w:cs="Arial"/>
          <w:sz w:val="24"/>
          <w:szCs w:val="24"/>
        </w:rPr>
        <w:t>,</w:t>
      </w:r>
      <w:r w:rsidR="004E5843">
        <w:rPr>
          <w:rFonts w:ascii="Arial" w:hAnsi="Arial" w:cs="Arial"/>
          <w:sz w:val="24"/>
          <w:szCs w:val="24"/>
        </w:rPr>
        <w:t xml:space="preserve"> which is higher than the all crime satisfaction rate of 71.8% (as shown above)</w:t>
      </w:r>
      <w:r w:rsidR="008B14A5" w:rsidRPr="00506E7D">
        <w:rPr>
          <w:rFonts w:ascii="Arial" w:hAnsi="Arial" w:cs="Arial"/>
          <w:color w:val="FF0000"/>
          <w:sz w:val="24"/>
          <w:szCs w:val="24"/>
        </w:rPr>
        <w:t xml:space="preserve">  </w:t>
      </w:r>
    </w:p>
    <w:p w14:paraId="5F76825C" w14:textId="77777777" w:rsidR="0052074C" w:rsidRPr="00A82FB2" w:rsidRDefault="0052074C" w:rsidP="0052074C">
      <w:pPr>
        <w:spacing w:before="240" w:line="276" w:lineRule="auto"/>
        <w:ind w:left="851" w:hanging="851"/>
        <w:jc w:val="both"/>
        <w:rPr>
          <w:rFonts w:ascii="Arial" w:hAnsi="Arial" w:cs="Arial"/>
          <w:sz w:val="14"/>
          <w:szCs w:val="14"/>
        </w:rPr>
      </w:pPr>
    </w:p>
    <w:p w14:paraId="5F7BC90E" w14:textId="13085D7C" w:rsidR="008B14A5" w:rsidRPr="008B14A5" w:rsidRDefault="008B14A5" w:rsidP="00080E89">
      <w:pPr>
        <w:pStyle w:val="Heading2"/>
        <w:jc w:val="both"/>
      </w:pPr>
      <w:r w:rsidRPr="008B14A5">
        <w:t>1.2</w:t>
      </w:r>
      <w:r w:rsidRPr="008B14A5">
        <w:tab/>
        <w:t xml:space="preserve">Maintain high levels of calls answered on </w:t>
      </w:r>
      <w:r w:rsidR="00101572" w:rsidRPr="008B14A5">
        <w:t>target.</w:t>
      </w:r>
    </w:p>
    <w:p w14:paraId="2F335838" w14:textId="5624404E" w:rsidR="00350D4F" w:rsidRDefault="008B14A5" w:rsidP="007E5153">
      <w:pPr>
        <w:spacing w:before="240" w:line="276" w:lineRule="auto"/>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AB1B78" w:rsidRPr="00AB1B78">
        <w:rPr>
          <w:rFonts w:ascii="Arial" w:hAnsi="Arial" w:cs="Arial"/>
          <w:sz w:val="24"/>
          <w:szCs w:val="24"/>
        </w:rPr>
        <w:t>In the latest 12 months to September 2023 the number of total contacts into West Yorkshire Police have increased by 8.1% (122k additional contacts). During the same period 999s have increased by 4.7% (23k more calls), 101 calls have increased by 5.8% (40k more calls), Other calls have increased by 23.8% (13k more calls) and online contacts have increased significantly by 18.1% (45k more contacts). The very latest quarter is reporting a more stable position with overall contacts increasing by just 0.3% between July-September 2023.</w:t>
      </w:r>
    </w:p>
    <w:p w14:paraId="08252B49" w14:textId="2A512D77" w:rsidR="00A97D92" w:rsidRPr="007E5153" w:rsidRDefault="00A41B34" w:rsidP="007E5153">
      <w:pPr>
        <w:spacing w:before="240" w:line="276" w:lineRule="auto"/>
        <w:ind w:left="851" w:hanging="851"/>
        <w:jc w:val="both"/>
        <w:rPr>
          <w:rFonts w:ascii="Arial" w:hAnsi="Arial" w:cs="Arial"/>
          <w:sz w:val="24"/>
          <w:szCs w:val="24"/>
        </w:rPr>
      </w:pPr>
      <w:r w:rsidRPr="00A41B34">
        <w:rPr>
          <w:rFonts w:ascii="Arial" w:hAnsi="Arial" w:cs="Arial"/>
          <w:noProof/>
          <w:sz w:val="24"/>
          <w:szCs w:val="24"/>
        </w:rPr>
        <w:drawing>
          <wp:inline distT="0" distB="0" distL="0" distR="0" wp14:anchorId="77F95521" wp14:editId="2811C31E">
            <wp:extent cx="5941060" cy="1755775"/>
            <wp:effectExtent l="0" t="0" r="2540" b="0"/>
            <wp:docPr id="1736651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1755775"/>
                    </a:xfrm>
                    <a:prstGeom prst="rect">
                      <a:avLst/>
                    </a:prstGeom>
                    <a:noFill/>
                    <a:ln>
                      <a:noFill/>
                    </a:ln>
                  </pic:spPr>
                </pic:pic>
              </a:graphicData>
            </a:graphic>
          </wp:inline>
        </w:drawing>
      </w:r>
    </w:p>
    <w:p w14:paraId="669101E7" w14:textId="78C6BCE2" w:rsidR="00427107" w:rsidRDefault="00410072" w:rsidP="00080E89">
      <w:pPr>
        <w:spacing w:before="240" w:line="276" w:lineRule="auto"/>
        <w:ind w:left="851" w:hanging="851"/>
        <w:jc w:val="both"/>
        <w:rPr>
          <w:rFonts w:ascii="Arial" w:hAnsi="Arial" w:cs="Arial"/>
          <w:sz w:val="24"/>
          <w:szCs w:val="24"/>
        </w:rPr>
      </w:pPr>
      <w:r>
        <w:rPr>
          <w:rFonts w:ascii="Arial" w:hAnsi="Arial" w:cs="Arial"/>
          <w:sz w:val="24"/>
          <w:szCs w:val="24"/>
        </w:rPr>
        <w:lastRenderedPageBreak/>
        <w:t>1.2.</w:t>
      </w:r>
      <w:r w:rsidR="00C32EA0">
        <w:rPr>
          <w:rFonts w:ascii="Arial" w:hAnsi="Arial" w:cs="Arial"/>
          <w:sz w:val="24"/>
          <w:szCs w:val="24"/>
        </w:rPr>
        <w:t>2</w:t>
      </w:r>
      <w:r>
        <w:rPr>
          <w:rFonts w:ascii="Arial" w:hAnsi="Arial" w:cs="Arial"/>
          <w:sz w:val="24"/>
          <w:szCs w:val="24"/>
        </w:rPr>
        <w:tab/>
      </w:r>
      <w:r w:rsidR="00D34B65">
        <w:rPr>
          <w:rFonts w:ascii="Arial" w:hAnsi="Arial" w:cs="Arial"/>
          <w:sz w:val="24"/>
          <w:szCs w:val="24"/>
        </w:rPr>
        <w:t>The above trends have had an impact on 999 answering times – the below graph shows the comparison with the MSG</w:t>
      </w:r>
      <w:r w:rsidR="009628E8">
        <w:rPr>
          <w:rFonts w:ascii="Arial" w:hAnsi="Arial" w:cs="Arial"/>
          <w:sz w:val="24"/>
          <w:szCs w:val="24"/>
        </w:rPr>
        <w:t>.  Previously WYP were 5</w:t>
      </w:r>
      <w:r w:rsidR="009628E8" w:rsidRPr="009628E8">
        <w:rPr>
          <w:rFonts w:ascii="Arial" w:hAnsi="Arial" w:cs="Arial"/>
          <w:sz w:val="24"/>
          <w:szCs w:val="24"/>
          <w:vertAlign w:val="superscript"/>
        </w:rPr>
        <w:t>th</w:t>
      </w:r>
      <w:r w:rsidR="009628E8">
        <w:rPr>
          <w:rFonts w:ascii="Arial" w:hAnsi="Arial" w:cs="Arial"/>
          <w:sz w:val="24"/>
          <w:szCs w:val="24"/>
        </w:rPr>
        <w:t xml:space="preserve"> in the table and are now 2</w:t>
      </w:r>
      <w:r w:rsidR="009628E8" w:rsidRPr="009628E8">
        <w:rPr>
          <w:rFonts w:ascii="Arial" w:hAnsi="Arial" w:cs="Arial"/>
          <w:sz w:val="24"/>
          <w:szCs w:val="24"/>
          <w:vertAlign w:val="superscript"/>
        </w:rPr>
        <w:t>nd</w:t>
      </w:r>
      <w:r w:rsidR="009628E8">
        <w:rPr>
          <w:rFonts w:ascii="Arial" w:hAnsi="Arial" w:cs="Arial"/>
          <w:sz w:val="24"/>
          <w:szCs w:val="24"/>
        </w:rPr>
        <w:t>.</w:t>
      </w:r>
    </w:p>
    <w:p w14:paraId="709581DB" w14:textId="5D447028" w:rsidR="00D34B65" w:rsidRDefault="0044204C" w:rsidP="009628E8">
      <w:pPr>
        <w:spacing w:before="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79CFC010" wp14:editId="10210188">
            <wp:extent cx="4584700" cy="2755900"/>
            <wp:effectExtent l="0" t="0" r="6350" b="6350"/>
            <wp:docPr id="8391332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0C6566E" w14:textId="7BDC8EC2" w:rsidR="00AD31DB" w:rsidRDefault="00427107" w:rsidP="00AD31DB">
      <w:pPr>
        <w:spacing w:before="240" w:line="276" w:lineRule="auto"/>
        <w:ind w:left="851" w:hanging="851"/>
        <w:jc w:val="both"/>
        <w:rPr>
          <w:rStyle w:val="Hyperlink"/>
          <w:rFonts w:ascii="Arial" w:hAnsi="Arial" w:cs="Arial"/>
          <w:sz w:val="24"/>
          <w:szCs w:val="24"/>
        </w:rPr>
      </w:pPr>
      <w:r>
        <w:rPr>
          <w:rFonts w:ascii="Arial" w:hAnsi="Arial" w:cs="Arial"/>
          <w:sz w:val="24"/>
          <w:szCs w:val="24"/>
        </w:rPr>
        <w:t>1.2.</w:t>
      </w:r>
      <w:r w:rsidR="00C32EA0">
        <w:rPr>
          <w:rFonts w:ascii="Arial" w:hAnsi="Arial" w:cs="Arial"/>
          <w:sz w:val="24"/>
          <w:szCs w:val="24"/>
        </w:rPr>
        <w:t>3</w:t>
      </w:r>
      <w:r>
        <w:rPr>
          <w:rFonts w:ascii="Arial" w:hAnsi="Arial" w:cs="Arial"/>
          <w:sz w:val="24"/>
          <w:szCs w:val="24"/>
        </w:rPr>
        <w:tab/>
      </w:r>
      <w:r w:rsidR="00410072">
        <w:rPr>
          <w:rFonts w:ascii="Arial" w:hAnsi="Arial" w:cs="Arial"/>
          <w:sz w:val="24"/>
          <w:szCs w:val="24"/>
        </w:rPr>
        <w:t xml:space="preserve">For information – </w:t>
      </w:r>
      <w:r w:rsidR="00145C2E">
        <w:rPr>
          <w:rFonts w:ascii="Arial" w:hAnsi="Arial" w:cs="Arial"/>
          <w:sz w:val="24"/>
          <w:szCs w:val="24"/>
        </w:rPr>
        <w:t xml:space="preserve">The above is from </w:t>
      </w:r>
      <w:r w:rsidR="00AD31DB">
        <w:rPr>
          <w:rFonts w:ascii="Arial" w:hAnsi="Arial" w:cs="Arial"/>
          <w:sz w:val="24"/>
          <w:szCs w:val="24"/>
        </w:rPr>
        <w:t xml:space="preserve">Police.uk </w:t>
      </w:r>
      <w:r w:rsidR="00145C2E">
        <w:rPr>
          <w:rFonts w:ascii="Arial" w:hAnsi="Arial" w:cs="Arial"/>
          <w:sz w:val="24"/>
          <w:szCs w:val="24"/>
        </w:rPr>
        <w:t>who produce</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The comparison data with other forces is available</w:t>
      </w:r>
      <w:r w:rsidR="00410072">
        <w:rPr>
          <w:rFonts w:ascii="Arial" w:hAnsi="Arial" w:cs="Arial"/>
          <w:sz w:val="24"/>
          <w:szCs w:val="24"/>
        </w:rPr>
        <w:t xml:space="preserve"> </w:t>
      </w:r>
      <w:hyperlink r:id="rId24" w:history="1">
        <w:r w:rsidR="002C11A9">
          <w:rPr>
            <w:rStyle w:val="Hyperlink"/>
            <w:rFonts w:ascii="Arial" w:hAnsi="Arial" w:cs="Arial"/>
            <w:sz w:val="24"/>
            <w:szCs w:val="24"/>
          </w:rPr>
          <w:t>here</w:t>
        </w:r>
      </w:hyperlink>
      <w:r w:rsidR="00A11FF2">
        <w:rPr>
          <w:rStyle w:val="Hyperlink"/>
          <w:rFonts w:ascii="Arial" w:hAnsi="Arial" w:cs="Arial"/>
          <w:sz w:val="24"/>
          <w:szCs w:val="24"/>
        </w:rPr>
        <w:t>.</w:t>
      </w:r>
    </w:p>
    <w:p w14:paraId="41973F21" w14:textId="77777777" w:rsidR="002C11A9" w:rsidRPr="008B14A5" w:rsidRDefault="002C11A9" w:rsidP="00080E89">
      <w:pPr>
        <w:spacing w:before="240" w:line="276" w:lineRule="auto"/>
        <w:ind w:left="851" w:hanging="851"/>
        <w:jc w:val="both"/>
        <w:rPr>
          <w:rFonts w:ascii="Arial" w:hAnsi="Arial" w:cs="Arial"/>
          <w:sz w:val="24"/>
          <w:szCs w:val="24"/>
        </w:rPr>
      </w:pPr>
    </w:p>
    <w:p w14:paraId="19BB22E4" w14:textId="24B87CAF" w:rsidR="00350D4F" w:rsidRDefault="002C11A9" w:rsidP="00080E89">
      <w:pPr>
        <w:pStyle w:val="Heading2"/>
        <w:jc w:val="both"/>
      </w:pPr>
      <w:r w:rsidRPr="002C11A9">
        <w:t>1.3</w:t>
      </w:r>
      <w:r w:rsidRPr="002C11A9">
        <w:tab/>
        <w:t>Improve Outcomes</w:t>
      </w:r>
    </w:p>
    <w:p w14:paraId="549407AA" w14:textId="77777777" w:rsidR="00AD3FD5" w:rsidRPr="00AD3FD5" w:rsidRDefault="00AD3FD5" w:rsidP="00080E89">
      <w:pPr>
        <w:jc w:val="both"/>
      </w:pPr>
    </w:p>
    <w:p w14:paraId="1B5BC042" w14:textId="4DF6D72E" w:rsidR="00350D4F" w:rsidRDefault="002C11A9" w:rsidP="00080E89">
      <w:pPr>
        <w:spacing w:after="240" w:line="276" w:lineRule="auto"/>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195DB5D7" w:rsidR="00AD3FD5" w:rsidRPr="00AD3FD5" w:rsidRDefault="00F842A6" w:rsidP="00080E89">
      <w:pPr>
        <w:spacing w:after="240" w:line="276" w:lineRule="auto"/>
        <w:ind w:left="851" w:hanging="851"/>
        <w:jc w:val="both"/>
        <w:rPr>
          <w:rFonts w:ascii="Arial" w:hAnsi="Arial" w:cs="Arial"/>
          <w:b/>
          <w:bCs/>
          <w:sz w:val="24"/>
          <w:szCs w:val="24"/>
        </w:rPr>
      </w:pPr>
      <w:r w:rsidRPr="00F842A6">
        <w:rPr>
          <w:noProof/>
        </w:rPr>
        <w:drawing>
          <wp:inline distT="0" distB="0" distL="0" distR="0" wp14:anchorId="29D2FC3E" wp14:editId="387F8578">
            <wp:extent cx="5941060" cy="1329690"/>
            <wp:effectExtent l="0" t="0" r="2540" b="3810"/>
            <wp:docPr id="962890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48B977BF" w14:textId="2947CCA6" w:rsidR="002C11A9" w:rsidRDefault="00C53A64" w:rsidP="00080E89">
      <w:pPr>
        <w:spacing w:after="240" w:line="276" w:lineRule="auto"/>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F120E4">
        <w:rPr>
          <w:rFonts w:ascii="Arial" w:hAnsi="Arial" w:cs="Arial"/>
          <w:sz w:val="24"/>
          <w:szCs w:val="24"/>
        </w:rPr>
        <w:t xml:space="preserve">at </w:t>
      </w:r>
      <w:r w:rsidR="00F842A6">
        <w:rPr>
          <w:rFonts w:ascii="Arial" w:hAnsi="Arial" w:cs="Arial"/>
          <w:sz w:val="24"/>
          <w:szCs w:val="24"/>
        </w:rPr>
        <w:t>September 2023</w:t>
      </w:r>
      <w:r w:rsidR="00722DEF">
        <w:rPr>
          <w:rFonts w:ascii="Arial" w:hAnsi="Arial" w:cs="Arial"/>
          <w:sz w:val="24"/>
          <w:szCs w:val="24"/>
        </w:rPr>
        <w:t xml:space="preserve"> in comparison to the same time last year.  The numbers of rape offences </w:t>
      </w:r>
      <w:r w:rsidR="00F842A6">
        <w:rPr>
          <w:rFonts w:ascii="Arial" w:hAnsi="Arial" w:cs="Arial"/>
          <w:sz w:val="24"/>
          <w:szCs w:val="24"/>
        </w:rPr>
        <w:t>are exactly the same as</w:t>
      </w:r>
      <w:r w:rsidR="00722DEF">
        <w:rPr>
          <w:rFonts w:ascii="Arial" w:hAnsi="Arial" w:cs="Arial"/>
          <w:sz w:val="24"/>
          <w:szCs w:val="24"/>
        </w:rPr>
        <w:t xml:space="preserve"> the same time last year</w:t>
      </w:r>
      <w:r w:rsidR="00A82FB2">
        <w:rPr>
          <w:rFonts w:ascii="Arial" w:hAnsi="Arial" w:cs="Arial"/>
          <w:sz w:val="24"/>
          <w:szCs w:val="24"/>
        </w:rPr>
        <w:t>,</w:t>
      </w:r>
      <w:r w:rsidR="00722DEF">
        <w:rPr>
          <w:rFonts w:ascii="Arial" w:hAnsi="Arial" w:cs="Arial"/>
          <w:sz w:val="24"/>
          <w:szCs w:val="24"/>
        </w:rPr>
        <w:t xml:space="preserve"> </w:t>
      </w:r>
      <w:r w:rsidR="009F6D6D">
        <w:rPr>
          <w:rFonts w:ascii="Arial" w:hAnsi="Arial" w:cs="Arial"/>
          <w:sz w:val="24"/>
          <w:szCs w:val="24"/>
        </w:rPr>
        <w:t xml:space="preserve">but </w:t>
      </w:r>
      <w:r w:rsidR="00722DEF">
        <w:rPr>
          <w:rFonts w:ascii="Arial" w:hAnsi="Arial" w:cs="Arial"/>
          <w:sz w:val="24"/>
          <w:szCs w:val="24"/>
        </w:rPr>
        <w:t xml:space="preserve">the outcome rate has </w:t>
      </w:r>
      <w:r w:rsidR="009F6D6D">
        <w:rPr>
          <w:rFonts w:ascii="Arial" w:hAnsi="Arial" w:cs="Arial"/>
          <w:sz w:val="24"/>
          <w:szCs w:val="24"/>
        </w:rPr>
        <w:t>increased</w:t>
      </w:r>
      <w:r w:rsidR="00F20F29">
        <w:rPr>
          <w:rFonts w:ascii="Arial" w:hAnsi="Arial" w:cs="Arial"/>
          <w:sz w:val="24"/>
          <w:szCs w:val="24"/>
        </w:rPr>
        <w:t xml:space="preserve"> by 0.</w:t>
      </w:r>
      <w:r w:rsidR="009F5572">
        <w:rPr>
          <w:rFonts w:ascii="Arial" w:hAnsi="Arial" w:cs="Arial"/>
          <w:sz w:val="24"/>
          <w:szCs w:val="24"/>
        </w:rPr>
        <w:t>5</w:t>
      </w:r>
      <w:r w:rsidR="00F20F29">
        <w:rPr>
          <w:rFonts w:ascii="Arial" w:hAnsi="Arial" w:cs="Arial"/>
          <w:sz w:val="24"/>
          <w:szCs w:val="24"/>
        </w:rPr>
        <w:t>% to 8.2%</w:t>
      </w:r>
      <w:r w:rsidR="00350FBD">
        <w:rPr>
          <w:rFonts w:ascii="Arial" w:hAnsi="Arial" w:cs="Arial"/>
          <w:sz w:val="24"/>
          <w:szCs w:val="24"/>
        </w:rPr>
        <w:t>.</w:t>
      </w:r>
    </w:p>
    <w:p w14:paraId="756FB049" w14:textId="72D1D02E" w:rsidR="00722DEF" w:rsidRPr="00A47E49" w:rsidRDefault="00722DEF" w:rsidP="00A47E49">
      <w:pPr>
        <w:spacing w:after="240" w:line="276" w:lineRule="auto"/>
        <w:ind w:left="851" w:hanging="851"/>
        <w:jc w:val="both"/>
        <w:rPr>
          <w:rFonts w:ascii="Arial" w:hAnsi="Arial" w:cs="Arial"/>
          <w:color w:val="000000" w:themeColor="text1"/>
          <w:sz w:val="24"/>
          <w:szCs w:val="24"/>
        </w:rPr>
      </w:pPr>
      <w:r>
        <w:rPr>
          <w:rFonts w:ascii="Arial" w:hAnsi="Arial" w:cs="Arial"/>
          <w:sz w:val="24"/>
          <w:szCs w:val="24"/>
        </w:rPr>
        <w:t>1.3.3</w:t>
      </w:r>
      <w:r>
        <w:rPr>
          <w:rFonts w:ascii="Arial" w:hAnsi="Arial" w:cs="Arial"/>
          <w:sz w:val="24"/>
          <w:szCs w:val="24"/>
        </w:rPr>
        <w:tab/>
      </w:r>
      <w:r w:rsidR="007237EF">
        <w:rPr>
          <w:rFonts w:ascii="Arial" w:hAnsi="Arial" w:cs="Arial"/>
          <w:color w:val="000000" w:themeColor="text1"/>
          <w:sz w:val="24"/>
          <w:szCs w:val="24"/>
        </w:rPr>
        <w:t xml:space="preserve">The most recent data that is available nationally is up to </w:t>
      </w:r>
      <w:r w:rsidR="00EF6691">
        <w:rPr>
          <w:rFonts w:ascii="Arial" w:hAnsi="Arial" w:cs="Arial"/>
          <w:color w:val="000000" w:themeColor="text1"/>
          <w:sz w:val="24"/>
          <w:szCs w:val="24"/>
        </w:rPr>
        <w:t>August</w:t>
      </w:r>
      <w:r w:rsidR="007237EF">
        <w:rPr>
          <w:rFonts w:ascii="Arial" w:hAnsi="Arial" w:cs="Arial"/>
          <w:color w:val="000000" w:themeColor="text1"/>
          <w:sz w:val="24"/>
          <w:szCs w:val="24"/>
        </w:rPr>
        <w:t xml:space="preserve"> 2023, so not a direct comparison with the above.  </w:t>
      </w:r>
      <w:r w:rsidR="00FF5D77">
        <w:rPr>
          <w:rFonts w:ascii="Arial" w:hAnsi="Arial" w:cs="Arial"/>
          <w:color w:val="000000" w:themeColor="text1"/>
          <w:sz w:val="24"/>
          <w:szCs w:val="24"/>
        </w:rPr>
        <w:t xml:space="preserve">This data compares forces by looking at crimes per 100,000 population.  Previously other areas were not close in number to West Yorkshire, but now we see large increases in some areas which brings </w:t>
      </w:r>
      <w:r w:rsidR="00C50060">
        <w:rPr>
          <w:rFonts w:ascii="Arial" w:hAnsi="Arial" w:cs="Arial"/>
          <w:color w:val="000000" w:themeColor="text1"/>
          <w:sz w:val="24"/>
          <w:szCs w:val="24"/>
        </w:rPr>
        <w:t xml:space="preserve">them to similar numbers – whereas the </w:t>
      </w:r>
      <w:proofErr w:type="spellStart"/>
      <w:r w:rsidR="00C50060">
        <w:rPr>
          <w:rFonts w:ascii="Arial" w:hAnsi="Arial" w:cs="Arial"/>
          <w:color w:val="000000" w:themeColor="text1"/>
          <w:sz w:val="24"/>
          <w:szCs w:val="24"/>
        </w:rPr>
        <w:t>affect</w:t>
      </w:r>
      <w:proofErr w:type="spellEnd"/>
      <w:r w:rsidR="00C50060">
        <w:rPr>
          <w:rFonts w:ascii="Arial" w:hAnsi="Arial" w:cs="Arial"/>
          <w:color w:val="000000" w:themeColor="text1"/>
          <w:sz w:val="24"/>
          <w:szCs w:val="24"/>
        </w:rPr>
        <w:t xml:space="preserve"> of CDI is getting slower in WYP</w:t>
      </w:r>
      <w:r w:rsidR="00FF5D77">
        <w:rPr>
          <w:rFonts w:ascii="Arial" w:hAnsi="Arial" w:cs="Arial"/>
          <w:color w:val="000000" w:themeColor="text1"/>
          <w:sz w:val="24"/>
          <w:szCs w:val="24"/>
        </w:rPr>
        <w:t xml:space="preserve">  </w:t>
      </w:r>
      <w:r w:rsidR="006E13F7">
        <w:rPr>
          <w:rFonts w:ascii="Arial" w:hAnsi="Arial" w:cs="Arial"/>
          <w:sz w:val="24"/>
          <w:szCs w:val="24"/>
        </w:rPr>
        <w:t xml:space="preserve"> </w:t>
      </w:r>
    </w:p>
    <w:p w14:paraId="39BC7A60" w14:textId="0D70BC44" w:rsidR="00C54D0F" w:rsidRDefault="00FF5D77" w:rsidP="00C54D0F">
      <w:pPr>
        <w:spacing w:after="240" w:line="276" w:lineRule="auto"/>
        <w:ind w:left="851" w:hanging="851"/>
        <w:jc w:val="center"/>
        <w:rPr>
          <w:rFonts w:ascii="Arial" w:hAnsi="Arial" w:cs="Arial"/>
          <w:sz w:val="24"/>
          <w:szCs w:val="24"/>
        </w:rPr>
      </w:pPr>
      <w:r w:rsidRPr="00FF5D77">
        <w:rPr>
          <w:noProof/>
        </w:rPr>
        <w:lastRenderedPageBreak/>
        <w:drawing>
          <wp:inline distT="0" distB="0" distL="0" distR="0" wp14:anchorId="6CE71540" wp14:editId="08F3E0AF">
            <wp:extent cx="3201318" cy="1676400"/>
            <wp:effectExtent l="0" t="0" r="0" b="0"/>
            <wp:docPr id="514565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6066" cy="1684123"/>
                    </a:xfrm>
                    <a:prstGeom prst="rect">
                      <a:avLst/>
                    </a:prstGeom>
                    <a:noFill/>
                    <a:ln>
                      <a:noFill/>
                    </a:ln>
                  </pic:spPr>
                </pic:pic>
              </a:graphicData>
            </a:graphic>
          </wp:inline>
        </w:drawing>
      </w:r>
    </w:p>
    <w:p w14:paraId="73445D01" w14:textId="759C1D05" w:rsidR="00A47E49" w:rsidRPr="00A47E49" w:rsidRDefault="00A47E49" w:rsidP="00A47E49">
      <w:pPr>
        <w:spacing w:after="240" w:line="276" w:lineRule="auto"/>
        <w:ind w:left="851" w:hanging="851"/>
        <w:rPr>
          <w:rFonts w:ascii="Arial" w:hAnsi="Arial" w:cs="Arial"/>
          <w:b/>
          <w:bCs/>
          <w:sz w:val="24"/>
          <w:szCs w:val="24"/>
        </w:rPr>
      </w:pPr>
      <w:r w:rsidRPr="00A47E49">
        <w:rPr>
          <w:rFonts w:ascii="Arial" w:hAnsi="Arial" w:cs="Arial"/>
          <w:b/>
          <w:bCs/>
          <w:sz w:val="24"/>
          <w:szCs w:val="24"/>
        </w:rPr>
        <w:t>Serious Sexual Offences</w:t>
      </w:r>
    </w:p>
    <w:p w14:paraId="60289705" w14:textId="296C18D0" w:rsidR="00B53573" w:rsidRDefault="00B66488" w:rsidP="00C54D0F">
      <w:pPr>
        <w:spacing w:after="240" w:line="276" w:lineRule="auto"/>
        <w:ind w:left="851" w:hanging="851"/>
        <w:rPr>
          <w:rFonts w:ascii="Arial" w:hAnsi="Arial" w:cs="Arial"/>
          <w:sz w:val="24"/>
          <w:szCs w:val="24"/>
        </w:rPr>
      </w:pPr>
      <w:r w:rsidRPr="00B66488">
        <w:rPr>
          <w:noProof/>
        </w:rPr>
        <w:drawing>
          <wp:inline distT="0" distB="0" distL="0" distR="0" wp14:anchorId="5418CE91" wp14:editId="216AD283">
            <wp:extent cx="5941060" cy="1329690"/>
            <wp:effectExtent l="0" t="0" r="2540" b="3810"/>
            <wp:docPr id="7289185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36704116" w14:textId="2CAEBBF0" w:rsidR="00350D4F" w:rsidRDefault="00B07D31" w:rsidP="00080E89">
      <w:pPr>
        <w:spacing w:after="240" w:line="276" w:lineRule="auto"/>
        <w:ind w:left="851" w:hanging="851"/>
        <w:jc w:val="both"/>
        <w:rPr>
          <w:rFonts w:ascii="Arial" w:hAnsi="Arial" w:cs="Arial"/>
          <w:color w:val="000000" w:themeColor="text1"/>
          <w:sz w:val="24"/>
          <w:szCs w:val="24"/>
        </w:rPr>
      </w:pPr>
      <w:r>
        <w:rPr>
          <w:noProof/>
        </w:rPr>
        <mc:AlternateContent>
          <mc:Choice Requires="wpi">
            <w:drawing>
              <wp:anchor distT="0" distB="0" distL="114300" distR="114300" simplePos="0" relativeHeight="251658249" behindDoc="0" locked="0" layoutInCell="1" allowOverlap="1" wp14:anchorId="37B9B0E8" wp14:editId="073B60BF">
                <wp:simplePos x="0" y="0"/>
                <wp:positionH relativeFrom="column">
                  <wp:posOffset>-443</wp:posOffset>
                </wp:positionH>
                <wp:positionV relativeFrom="paragraph">
                  <wp:posOffset>225396</wp:posOffset>
                </wp:positionV>
                <wp:extent cx="360" cy="360"/>
                <wp:effectExtent l="38100" t="38100" r="57150" b="57150"/>
                <wp:wrapNone/>
                <wp:docPr id="705792401"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type w14:anchorId="383251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5pt;margin-top:17.05pt;width:1.45pt;height:1.4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LT97ydQBAACbBAAAEAAAAAAAAAAAAAAAAADQ&#10;AwAAZHJzL2luay9pbmsxLnhtbFBLAQItABQABgAIAAAAIQAQTaQA2QAAAAYBAAAPAAAAAAAAAAAA&#10;AAAAANIFAABkcnMvZG93bnJldi54bWxQSwECLQAUAAYACAAAACEAeRi8nb8AAAAhAQAAGQAAAAAA&#10;AAAAAAAAAADYBgAAZHJzL19yZWxzL2Uyb0RvYy54bWwucmVsc1BLBQYAAAAABgAGAHgBAADOBwAA&#10;AAA=&#10;">
                <v:imagedata r:id="rId29" o:title=""/>
              </v:shape>
            </w:pict>
          </mc:Fallback>
        </mc:AlternateContent>
      </w:r>
      <w:r w:rsidR="00C57527">
        <w:rPr>
          <w:rFonts w:ascii="Arial" w:hAnsi="Arial" w:cs="Arial"/>
          <w:sz w:val="24"/>
          <w:szCs w:val="24"/>
        </w:rPr>
        <w:t>1.3.</w:t>
      </w:r>
      <w:r w:rsidR="00DA1459">
        <w:rPr>
          <w:rFonts w:ascii="Arial" w:hAnsi="Arial" w:cs="Arial"/>
          <w:sz w:val="24"/>
          <w:szCs w:val="24"/>
        </w:rPr>
        <w:t>4</w:t>
      </w:r>
      <w:r w:rsidR="00C57527">
        <w:rPr>
          <w:rFonts w:ascii="Arial" w:hAnsi="Arial" w:cs="Arial"/>
          <w:sz w:val="24"/>
          <w:szCs w:val="24"/>
        </w:rPr>
        <w:tab/>
      </w:r>
      <w:r w:rsidR="00DA1459">
        <w:rPr>
          <w:rFonts w:ascii="Arial" w:hAnsi="Arial" w:cs="Arial"/>
          <w:color w:val="000000" w:themeColor="text1"/>
          <w:sz w:val="24"/>
          <w:szCs w:val="24"/>
        </w:rPr>
        <w:t xml:space="preserve">Serious Sexual offence numbers have increased by </w:t>
      </w:r>
      <w:r w:rsidR="00B53573">
        <w:rPr>
          <w:rFonts w:ascii="Arial" w:hAnsi="Arial" w:cs="Arial"/>
          <w:color w:val="000000" w:themeColor="text1"/>
          <w:sz w:val="24"/>
          <w:szCs w:val="24"/>
        </w:rPr>
        <w:t>0.2</w:t>
      </w:r>
      <w:r w:rsidR="00DA1459">
        <w:rPr>
          <w:rFonts w:ascii="Arial" w:hAnsi="Arial" w:cs="Arial"/>
          <w:color w:val="000000" w:themeColor="text1"/>
          <w:sz w:val="24"/>
          <w:szCs w:val="24"/>
        </w:rPr>
        <w:t xml:space="preserve">% in comparison with the same time last year, but the positive outcome rate has risen by </w:t>
      </w:r>
      <w:r w:rsidR="00B53573">
        <w:rPr>
          <w:rFonts w:ascii="Arial" w:hAnsi="Arial" w:cs="Arial"/>
          <w:color w:val="000000" w:themeColor="text1"/>
          <w:sz w:val="24"/>
          <w:szCs w:val="24"/>
        </w:rPr>
        <w:t>1.</w:t>
      </w:r>
      <w:r w:rsidR="00B66488">
        <w:rPr>
          <w:rFonts w:ascii="Arial" w:hAnsi="Arial" w:cs="Arial"/>
          <w:color w:val="000000" w:themeColor="text1"/>
          <w:sz w:val="24"/>
          <w:szCs w:val="24"/>
        </w:rPr>
        <w:t>2</w:t>
      </w:r>
      <w:r w:rsidR="00DA1459">
        <w:rPr>
          <w:rFonts w:ascii="Arial" w:hAnsi="Arial" w:cs="Arial"/>
          <w:color w:val="000000" w:themeColor="text1"/>
          <w:sz w:val="24"/>
          <w:szCs w:val="24"/>
        </w:rPr>
        <w:t xml:space="preserve">% with </w:t>
      </w:r>
      <w:r w:rsidR="00B66488">
        <w:rPr>
          <w:rFonts w:ascii="Arial" w:hAnsi="Arial" w:cs="Arial"/>
          <w:color w:val="000000" w:themeColor="text1"/>
          <w:sz w:val="24"/>
          <w:szCs w:val="24"/>
        </w:rPr>
        <w:t xml:space="preserve">100 </w:t>
      </w:r>
      <w:r w:rsidR="00DA1459">
        <w:rPr>
          <w:rFonts w:ascii="Arial" w:hAnsi="Arial" w:cs="Arial"/>
          <w:color w:val="000000" w:themeColor="text1"/>
          <w:sz w:val="24"/>
          <w:szCs w:val="24"/>
        </w:rPr>
        <w:t>more victims receiving a positive outcome.</w:t>
      </w:r>
    </w:p>
    <w:p w14:paraId="6CEF138F" w14:textId="2F2681BF" w:rsidR="00DA1459" w:rsidRDefault="00DA1459" w:rsidP="00080E89">
      <w:pPr>
        <w:spacing w:after="240" w:line="276" w:lineRule="auto"/>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 xml:space="preserve">Nationally the Serious Sexual Offence category is not reported on, as this category includes the rape offences above, but there is a category of ‘Other Sexual Offences’ which does not include the Rape offences.  </w:t>
      </w:r>
      <w:r w:rsidR="006E13F7">
        <w:rPr>
          <w:rFonts w:ascii="Arial" w:hAnsi="Arial" w:cs="Arial"/>
          <w:sz w:val="24"/>
          <w:szCs w:val="24"/>
        </w:rPr>
        <w:t xml:space="preserve">In a similar manner to the above Rape offences (with the baseline </w:t>
      </w:r>
      <w:r w:rsidR="006F1555">
        <w:rPr>
          <w:rFonts w:ascii="Arial" w:hAnsi="Arial" w:cs="Arial"/>
          <w:sz w:val="24"/>
          <w:szCs w:val="24"/>
        </w:rPr>
        <w:t>Jan – Dec 2019</w:t>
      </w:r>
      <w:r w:rsidR="006E13F7">
        <w:rPr>
          <w:rFonts w:ascii="Arial" w:hAnsi="Arial" w:cs="Arial"/>
          <w:sz w:val="24"/>
          <w:szCs w:val="24"/>
        </w:rPr>
        <w:t>) the table below gives an indication of the current position.</w:t>
      </w:r>
    </w:p>
    <w:p w14:paraId="206A2428" w14:textId="24F4A8D1" w:rsidR="00E062E7" w:rsidRDefault="00C14A3F" w:rsidP="00E062E7">
      <w:pPr>
        <w:spacing w:after="240" w:line="276" w:lineRule="auto"/>
        <w:ind w:left="851" w:hanging="851"/>
        <w:jc w:val="center"/>
        <w:rPr>
          <w:rFonts w:ascii="Arial" w:hAnsi="Arial" w:cs="Arial"/>
          <w:sz w:val="24"/>
          <w:szCs w:val="24"/>
        </w:rPr>
      </w:pPr>
      <w:r w:rsidRPr="00C14A3F">
        <w:rPr>
          <w:noProof/>
        </w:rPr>
        <w:drawing>
          <wp:inline distT="0" distB="0" distL="0" distR="0" wp14:anchorId="313A8F62" wp14:editId="2CF4EEC3">
            <wp:extent cx="2981363" cy="1689100"/>
            <wp:effectExtent l="0" t="0" r="9525" b="6350"/>
            <wp:docPr id="658008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2702" cy="1695524"/>
                    </a:xfrm>
                    <a:prstGeom prst="rect">
                      <a:avLst/>
                    </a:prstGeom>
                    <a:noFill/>
                    <a:ln>
                      <a:noFill/>
                    </a:ln>
                  </pic:spPr>
                </pic:pic>
              </a:graphicData>
            </a:graphic>
          </wp:inline>
        </w:drawing>
      </w:r>
    </w:p>
    <w:p w14:paraId="38119162" w14:textId="5C491D90" w:rsidR="000C3A30" w:rsidRDefault="000C3A30" w:rsidP="000C3A30">
      <w:pPr>
        <w:spacing w:after="240" w:line="276" w:lineRule="auto"/>
        <w:ind w:left="851" w:hanging="851"/>
        <w:rPr>
          <w:rFonts w:ascii="Arial" w:hAnsi="Arial" w:cs="Arial"/>
          <w:color w:val="000000" w:themeColor="text1"/>
          <w:sz w:val="24"/>
          <w:szCs w:val="24"/>
        </w:rPr>
      </w:pPr>
      <w:r>
        <w:rPr>
          <w:rFonts w:ascii="Arial" w:hAnsi="Arial" w:cs="Arial"/>
          <w:color w:val="000000" w:themeColor="text1"/>
          <w:sz w:val="24"/>
          <w:szCs w:val="24"/>
        </w:rPr>
        <w:tab/>
      </w:r>
      <w:r w:rsidR="00C14A3F">
        <w:rPr>
          <w:rFonts w:ascii="Arial" w:hAnsi="Arial" w:cs="Arial"/>
          <w:color w:val="000000" w:themeColor="text1"/>
          <w:sz w:val="24"/>
          <w:szCs w:val="24"/>
        </w:rPr>
        <w:t xml:space="preserve">Most forces have seen an increase in these crime </w:t>
      </w:r>
      <w:r w:rsidR="00D03C10">
        <w:rPr>
          <w:rFonts w:ascii="Arial" w:hAnsi="Arial" w:cs="Arial"/>
          <w:color w:val="000000" w:themeColor="text1"/>
          <w:sz w:val="24"/>
          <w:szCs w:val="24"/>
        </w:rPr>
        <w:t xml:space="preserve">types and now </w:t>
      </w:r>
      <w:r w:rsidR="000334EB">
        <w:rPr>
          <w:rFonts w:ascii="Arial" w:hAnsi="Arial" w:cs="Arial"/>
          <w:color w:val="000000" w:themeColor="text1"/>
          <w:sz w:val="24"/>
          <w:szCs w:val="24"/>
        </w:rPr>
        <w:t>have similar rates to WYP.</w:t>
      </w:r>
    </w:p>
    <w:p w14:paraId="62B4457E" w14:textId="159385F5" w:rsidR="00C57527" w:rsidRPr="00120571" w:rsidRDefault="00C57527" w:rsidP="00080E89">
      <w:pPr>
        <w:spacing w:after="240" w:line="276" w:lineRule="auto"/>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 xml:space="preserve">Domestic Abuse </w:t>
      </w:r>
      <w:r w:rsidR="007D4BCE">
        <w:rPr>
          <w:rFonts w:ascii="Arial" w:hAnsi="Arial" w:cs="Arial"/>
          <w:b/>
          <w:bCs/>
          <w:sz w:val="24"/>
          <w:szCs w:val="24"/>
        </w:rPr>
        <w:t xml:space="preserve">Crime </w:t>
      </w:r>
      <w:r w:rsidRPr="00120571">
        <w:rPr>
          <w:rFonts w:ascii="Arial" w:hAnsi="Arial" w:cs="Arial"/>
          <w:b/>
          <w:bCs/>
          <w:sz w:val="24"/>
          <w:szCs w:val="24"/>
        </w:rPr>
        <w:t>Outcomes</w:t>
      </w:r>
    </w:p>
    <w:p w14:paraId="262A47AD" w14:textId="248B7E4C" w:rsidR="00C57527" w:rsidRDefault="00D153ED" w:rsidP="000C3A30">
      <w:pPr>
        <w:spacing w:after="240" w:line="276" w:lineRule="auto"/>
        <w:ind w:left="851" w:hanging="851"/>
        <w:jc w:val="center"/>
        <w:rPr>
          <w:rFonts w:ascii="Arial" w:hAnsi="Arial" w:cs="Arial"/>
          <w:sz w:val="24"/>
          <w:szCs w:val="24"/>
        </w:rPr>
      </w:pPr>
      <w:r w:rsidRPr="00D153ED">
        <w:rPr>
          <w:noProof/>
        </w:rPr>
        <w:lastRenderedPageBreak/>
        <w:drawing>
          <wp:inline distT="0" distB="0" distL="0" distR="0" wp14:anchorId="6B326E9D" wp14:editId="10AFCC1B">
            <wp:extent cx="5941060" cy="1329690"/>
            <wp:effectExtent l="0" t="0" r="2540" b="3810"/>
            <wp:docPr id="57680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144DFD5E" w14:textId="3631E6F3" w:rsidR="00F83622" w:rsidRDefault="00120571"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w:t>
      </w:r>
      <w:r w:rsidR="00D153ED">
        <w:rPr>
          <w:rFonts w:ascii="Arial" w:hAnsi="Arial" w:cs="Arial"/>
          <w:sz w:val="24"/>
          <w:szCs w:val="24"/>
        </w:rPr>
        <w:t xml:space="preserve">for the last 12 months compared to the previous 12 months. </w:t>
      </w:r>
      <w:r w:rsidR="0065266F">
        <w:rPr>
          <w:rFonts w:ascii="Arial" w:hAnsi="Arial" w:cs="Arial"/>
          <w:sz w:val="24"/>
          <w:szCs w:val="24"/>
        </w:rPr>
        <w:t xml:space="preserve">  The outcome rate has risen by 0.</w:t>
      </w:r>
      <w:r w:rsidR="00D153ED">
        <w:rPr>
          <w:rFonts w:ascii="Arial" w:hAnsi="Arial" w:cs="Arial"/>
          <w:sz w:val="24"/>
          <w:szCs w:val="24"/>
        </w:rPr>
        <w:t>9</w:t>
      </w:r>
      <w:r w:rsidR="0065266F">
        <w:rPr>
          <w:rFonts w:ascii="Arial" w:hAnsi="Arial" w:cs="Arial"/>
          <w:sz w:val="24"/>
          <w:szCs w:val="24"/>
        </w:rPr>
        <w:t xml:space="preserve">% and the scale of the work required is shown here as this equates to </w:t>
      </w:r>
      <w:r w:rsidR="00D153ED">
        <w:rPr>
          <w:rFonts w:ascii="Arial" w:hAnsi="Arial" w:cs="Arial"/>
          <w:sz w:val="24"/>
          <w:szCs w:val="24"/>
        </w:rPr>
        <w:t>359</w:t>
      </w:r>
      <w:r w:rsidR="0065266F">
        <w:rPr>
          <w:rFonts w:ascii="Arial" w:hAnsi="Arial" w:cs="Arial"/>
          <w:sz w:val="24"/>
          <w:szCs w:val="24"/>
        </w:rPr>
        <w:t xml:space="preserve"> more victims with a positive outcome.</w:t>
      </w:r>
      <w:r w:rsidR="00CF2D49">
        <w:rPr>
          <w:rFonts w:ascii="Arial" w:hAnsi="Arial" w:cs="Arial"/>
          <w:sz w:val="24"/>
          <w:szCs w:val="24"/>
        </w:rPr>
        <w:t xml:space="preserve"> </w:t>
      </w:r>
    </w:p>
    <w:p w14:paraId="379FE85B" w14:textId="22A094D0" w:rsidR="00120571" w:rsidRDefault="00F83622"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8</w:t>
      </w:r>
      <w:r>
        <w:rPr>
          <w:rFonts w:ascii="Arial" w:hAnsi="Arial" w:cs="Arial"/>
          <w:sz w:val="24"/>
          <w:szCs w:val="24"/>
        </w:rPr>
        <w:tab/>
      </w:r>
      <w:r w:rsidR="0065266F">
        <w:rPr>
          <w:rFonts w:ascii="Arial" w:hAnsi="Arial" w:cs="Arial"/>
          <w:sz w:val="24"/>
          <w:szCs w:val="24"/>
        </w:rPr>
        <w:t xml:space="preserve">Nationally only </w:t>
      </w:r>
      <w:r w:rsidR="000732D2">
        <w:rPr>
          <w:rFonts w:ascii="Arial" w:hAnsi="Arial" w:cs="Arial"/>
          <w:sz w:val="24"/>
          <w:szCs w:val="24"/>
        </w:rPr>
        <w:t>25</w:t>
      </w:r>
      <w:r w:rsidR="0065266F">
        <w:rPr>
          <w:rFonts w:ascii="Arial" w:hAnsi="Arial" w:cs="Arial"/>
          <w:sz w:val="24"/>
          <w:szCs w:val="24"/>
        </w:rPr>
        <w:t xml:space="preserve"> forces report on Domestic Abuse offences in a comparative way.  West Yorkshire is one of those forces and this shows that West Yorkshire has the highest numbers of DA offences per 100</w:t>
      </w:r>
      <w:r w:rsidR="00A82FB2">
        <w:rPr>
          <w:rFonts w:ascii="Arial" w:hAnsi="Arial" w:cs="Arial"/>
          <w:sz w:val="24"/>
          <w:szCs w:val="24"/>
        </w:rPr>
        <w:t>,</w:t>
      </w:r>
      <w:r w:rsidR="0065266F">
        <w:rPr>
          <w:rFonts w:ascii="Arial" w:hAnsi="Arial" w:cs="Arial"/>
          <w:sz w:val="24"/>
          <w:szCs w:val="24"/>
        </w:rPr>
        <w:t>000 population</w:t>
      </w:r>
      <w:r w:rsidR="0024708C">
        <w:rPr>
          <w:rFonts w:ascii="Arial" w:hAnsi="Arial" w:cs="Arial"/>
          <w:sz w:val="24"/>
          <w:szCs w:val="24"/>
        </w:rPr>
        <w:t>.</w:t>
      </w:r>
      <w:r w:rsidR="00C4221B">
        <w:rPr>
          <w:rFonts w:ascii="Arial" w:hAnsi="Arial" w:cs="Arial"/>
          <w:sz w:val="24"/>
          <w:szCs w:val="24"/>
        </w:rPr>
        <w:t xml:space="preserve"> </w:t>
      </w:r>
      <w:r w:rsidR="00D153ED">
        <w:rPr>
          <w:rFonts w:ascii="Arial" w:hAnsi="Arial" w:cs="Arial"/>
          <w:sz w:val="24"/>
          <w:szCs w:val="24"/>
        </w:rPr>
        <w:t xml:space="preserve">  This is due to the high application of CDI, but it is believed that as other forces comply this gap will close.</w:t>
      </w:r>
    </w:p>
    <w:p w14:paraId="7185DF92" w14:textId="7C308CB7"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1.3.9</w:t>
      </w:r>
      <w:r>
        <w:rPr>
          <w:rFonts w:ascii="Arial" w:hAnsi="Arial" w:cs="Arial"/>
          <w:sz w:val="24"/>
          <w:szCs w:val="24"/>
        </w:rPr>
        <w:tab/>
      </w:r>
      <w:r w:rsidR="00D23CF9">
        <w:rPr>
          <w:rFonts w:ascii="Arial" w:hAnsi="Arial" w:cs="Arial"/>
          <w:sz w:val="24"/>
          <w:szCs w:val="24"/>
        </w:rPr>
        <w:t xml:space="preserve">The above </w:t>
      </w:r>
      <w:r>
        <w:rPr>
          <w:rFonts w:ascii="Arial" w:hAnsi="Arial" w:cs="Arial"/>
          <w:sz w:val="24"/>
          <w:szCs w:val="24"/>
        </w:rPr>
        <w:t xml:space="preserve">Police outcomes are only part of the picture of support for Domestic Abuse </w:t>
      </w:r>
      <w:r w:rsidR="00DD2B00">
        <w:rPr>
          <w:rFonts w:ascii="Arial" w:hAnsi="Arial" w:cs="Arial"/>
          <w:sz w:val="24"/>
          <w:szCs w:val="24"/>
        </w:rPr>
        <w:t>Survivors</w:t>
      </w:r>
      <w:r>
        <w:rPr>
          <w:rFonts w:ascii="Arial" w:hAnsi="Arial" w:cs="Arial"/>
          <w:sz w:val="24"/>
          <w:szCs w:val="24"/>
        </w:rPr>
        <w:t xml:space="preserve">.  </w:t>
      </w:r>
      <w:r w:rsidR="009C36B9">
        <w:rPr>
          <w:rFonts w:ascii="Arial" w:hAnsi="Arial" w:cs="Arial"/>
          <w:sz w:val="24"/>
          <w:szCs w:val="24"/>
        </w:rPr>
        <w:t xml:space="preserve">This area is being prioritized in Local Criminal Justice Board meetings and continues to be a focus </w:t>
      </w:r>
      <w:r w:rsidR="00816DF5">
        <w:rPr>
          <w:rFonts w:ascii="Arial" w:hAnsi="Arial" w:cs="Arial"/>
          <w:sz w:val="24"/>
          <w:szCs w:val="24"/>
        </w:rPr>
        <w:t>for policing teams.</w:t>
      </w:r>
    </w:p>
    <w:p w14:paraId="4BAB8596" w14:textId="6F81A5E7" w:rsidR="00C46995" w:rsidRPr="00C46995" w:rsidRDefault="00C46995" w:rsidP="00080E89">
      <w:pPr>
        <w:spacing w:after="240" w:line="276" w:lineRule="auto"/>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080E89">
      <w:pPr>
        <w:spacing w:line="276" w:lineRule="auto"/>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5667B444" w14:textId="4E4DDBBF" w:rsid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37EC9AB4" w14:textId="77777777" w:rsidR="009C7B06" w:rsidRDefault="009C7B06" w:rsidP="00080E89">
      <w:pPr>
        <w:spacing w:line="276" w:lineRule="auto"/>
        <w:ind w:firstLine="720"/>
        <w:jc w:val="both"/>
        <w:rPr>
          <w:rFonts w:ascii="Arial" w:hAnsi="Arial" w:cs="Arial"/>
          <w:sz w:val="24"/>
          <w:szCs w:val="24"/>
        </w:rPr>
      </w:pPr>
    </w:p>
    <w:p w14:paraId="263CEFAC" w14:textId="523CFCDB" w:rsidR="000510CF" w:rsidRDefault="009C7B06" w:rsidP="00080E89">
      <w:pPr>
        <w:spacing w:after="240" w:line="276" w:lineRule="auto"/>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r w:rsidR="00D153ED">
        <w:rPr>
          <w:rFonts w:ascii="Arial" w:hAnsi="Arial" w:cs="Arial"/>
          <w:sz w:val="24"/>
          <w:szCs w:val="24"/>
        </w:rPr>
        <w:t>.</w:t>
      </w:r>
    </w:p>
    <w:p w14:paraId="55C15194" w14:textId="77777777" w:rsidR="00D153ED" w:rsidRDefault="00D153ED" w:rsidP="00080E89">
      <w:pPr>
        <w:spacing w:after="240" w:line="276" w:lineRule="auto"/>
        <w:ind w:left="851" w:hanging="851"/>
        <w:jc w:val="both"/>
        <w:rPr>
          <w:rFonts w:ascii="Arial" w:hAnsi="Arial" w:cs="Arial"/>
          <w:sz w:val="24"/>
          <w:szCs w:val="24"/>
        </w:rPr>
      </w:pPr>
    </w:p>
    <w:p w14:paraId="52305B1E" w14:textId="75311D53" w:rsidR="000510CF" w:rsidRDefault="000510CF" w:rsidP="00080E89">
      <w:pPr>
        <w:pStyle w:val="Heading2"/>
        <w:jc w:val="both"/>
      </w:pPr>
      <w:r w:rsidRPr="000510CF">
        <w:t>1.5</w:t>
      </w:r>
      <w:r w:rsidRPr="000510CF">
        <w:tab/>
        <w:t>Criminal Justice Measures</w:t>
      </w:r>
    </w:p>
    <w:p w14:paraId="310EEECF" w14:textId="19AD9104" w:rsidR="00FC2E0F" w:rsidRDefault="001E290E" w:rsidP="008F5117">
      <w:pPr>
        <w:spacing w:before="240" w:line="276" w:lineRule="auto"/>
        <w:ind w:left="709" w:hanging="709"/>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FC2E0F" w:rsidRPr="00FC2E0F">
        <w:rPr>
          <w:rFonts w:ascii="Arial" w:hAnsi="Arial" w:cs="Arial"/>
          <w:sz w:val="24"/>
          <w:szCs w:val="24"/>
        </w:rPr>
        <w:t>It has been agreed that the LCJB will scrutinise a written report on the Delivery Data Dashboards at each Executive Board meeting going forward, providing the dataset has been delivered nationally.  These delivery dashboards include the transforming summary justice target data, but also include a number of other data sets</w:t>
      </w:r>
      <w:r w:rsidR="007E4550">
        <w:rPr>
          <w:rFonts w:ascii="Arial" w:hAnsi="Arial" w:cs="Arial"/>
          <w:sz w:val="24"/>
          <w:szCs w:val="24"/>
        </w:rPr>
        <w:t xml:space="preserve">.  </w:t>
      </w:r>
      <w:r w:rsidR="007E4550" w:rsidRPr="007E4550">
        <w:rPr>
          <w:rFonts w:ascii="Arial" w:hAnsi="Arial" w:cs="Arial"/>
          <w:sz w:val="24"/>
          <w:szCs w:val="24"/>
        </w:rPr>
        <w:t>The measures from the Delivery Dashboards give the opportunity to compare current performance with national performance and this report will be able to give these comparisons against the agreed priorities.</w:t>
      </w:r>
    </w:p>
    <w:p w14:paraId="1C90BA67" w14:textId="52A1F335" w:rsidR="001E290E" w:rsidRDefault="001E290E" w:rsidP="008F5117">
      <w:pPr>
        <w:spacing w:before="240" w:line="276" w:lineRule="auto"/>
        <w:ind w:left="709" w:hanging="709"/>
        <w:rPr>
          <w:rFonts w:ascii="Arial" w:hAnsi="Arial" w:cs="Arial"/>
          <w:sz w:val="24"/>
          <w:szCs w:val="24"/>
        </w:rPr>
      </w:pPr>
      <w:r w:rsidRPr="001E290E">
        <w:rPr>
          <w:rFonts w:ascii="Arial" w:hAnsi="Arial" w:cs="Arial"/>
          <w:sz w:val="24"/>
          <w:szCs w:val="24"/>
        </w:rPr>
        <w:t>1.5.2</w:t>
      </w:r>
      <w:r w:rsidRPr="00166648">
        <w:rPr>
          <w:rFonts w:ascii="Arial" w:hAnsi="Arial" w:cs="Arial"/>
          <w:color w:val="FF0000"/>
          <w:sz w:val="24"/>
          <w:szCs w:val="24"/>
        </w:rPr>
        <w:tab/>
        <w:t xml:space="preserve">The most recent data to the Local Criminal Justice Board </w:t>
      </w:r>
      <w:r w:rsidR="00C667C3" w:rsidRPr="00166648">
        <w:rPr>
          <w:rFonts w:ascii="Arial" w:hAnsi="Arial" w:cs="Arial"/>
          <w:color w:val="FF0000"/>
          <w:sz w:val="24"/>
          <w:szCs w:val="24"/>
        </w:rPr>
        <w:t xml:space="preserve">Executive board was </w:t>
      </w:r>
      <w:r w:rsidR="00C667C3" w:rsidRPr="00166648">
        <w:rPr>
          <w:rFonts w:ascii="Arial" w:hAnsi="Arial" w:cs="Arial"/>
          <w:color w:val="FF0000"/>
          <w:sz w:val="24"/>
          <w:szCs w:val="24"/>
        </w:rPr>
        <w:lastRenderedPageBreak/>
        <w:t>on 20</w:t>
      </w:r>
      <w:r w:rsidR="00C667C3" w:rsidRPr="00166648">
        <w:rPr>
          <w:rFonts w:ascii="Arial" w:hAnsi="Arial" w:cs="Arial"/>
          <w:color w:val="FF0000"/>
          <w:sz w:val="24"/>
          <w:szCs w:val="24"/>
          <w:vertAlign w:val="superscript"/>
        </w:rPr>
        <w:t>th</w:t>
      </w:r>
      <w:r w:rsidR="00C667C3" w:rsidRPr="00166648">
        <w:rPr>
          <w:rFonts w:ascii="Arial" w:hAnsi="Arial" w:cs="Arial"/>
          <w:color w:val="FF0000"/>
          <w:sz w:val="24"/>
          <w:szCs w:val="24"/>
        </w:rPr>
        <w:t xml:space="preserve"> September </w:t>
      </w:r>
      <w:r w:rsidR="00C37FAB" w:rsidRPr="00166648">
        <w:rPr>
          <w:rFonts w:ascii="Arial" w:hAnsi="Arial" w:cs="Arial"/>
          <w:color w:val="FF0000"/>
          <w:sz w:val="24"/>
          <w:szCs w:val="24"/>
        </w:rPr>
        <w:t xml:space="preserve">but a full performance report </w:t>
      </w:r>
      <w:r w:rsidR="00E24045" w:rsidRPr="00166648">
        <w:rPr>
          <w:rFonts w:ascii="Arial" w:hAnsi="Arial" w:cs="Arial"/>
          <w:color w:val="FF0000"/>
          <w:sz w:val="24"/>
          <w:szCs w:val="24"/>
        </w:rPr>
        <w:t xml:space="preserve">comes every 6 months so there will be a fuller </w:t>
      </w:r>
      <w:r w:rsidR="007C1BD4" w:rsidRPr="00166648">
        <w:rPr>
          <w:rFonts w:ascii="Arial" w:hAnsi="Arial" w:cs="Arial"/>
          <w:color w:val="FF0000"/>
          <w:sz w:val="24"/>
          <w:szCs w:val="24"/>
        </w:rPr>
        <w:t>update at the next meeting</w:t>
      </w:r>
      <w:r w:rsidR="00C667C3" w:rsidRPr="00166648">
        <w:rPr>
          <w:rFonts w:ascii="Arial" w:hAnsi="Arial" w:cs="Arial"/>
          <w:color w:val="FF0000"/>
          <w:sz w:val="24"/>
          <w:szCs w:val="24"/>
        </w:rPr>
        <w:t xml:space="preserve"> </w:t>
      </w:r>
    </w:p>
    <w:p w14:paraId="783EE8A4" w14:textId="77777777" w:rsidR="000510CF" w:rsidRPr="000510CF" w:rsidRDefault="000510CF" w:rsidP="00080E89">
      <w:pPr>
        <w:jc w:val="both"/>
      </w:pPr>
    </w:p>
    <w:p w14:paraId="76158ACD" w14:textId="2F0573A0" w:rsidR="0036208D" w:rsidRPr="001D7DEE" w:rsidRDefault="000510CF" w:rsidP="001D7DEE">
      <w:pPr>
        <w:spacing w:after="240" w:line="276" w:lineRule="auto"/>
        <w:ind w:left="851" w:hanging="851"/>
        <w:jc w:val="both"/>
        <w:rPr>
          <w:rFonts w:ascii="Arial" w:hAnsi="Arial" w:cs="Arial"/>
          <w:b/>
          <w:bCs/>
          <w:sz w:val="24"/>
          <w:szCs w:val="24"/>
        </w:rPr>
      </w:pPr>
      <w:r w:rsidRPr="000510CF">
        <w:rPr>
          <w:rFonts w:ascii="Arial" w:hAnsi="Arial" w:cs="Arial"/>
          <w:b/>
          <w:bCs/>
          <w:sz w:val="24"/>
          <w:szCs w:val="24"/>
        </w:rPr>
        <w:t>1.5.</w:t>
      </w:r>
      <w:r w:rsidR="001D7DEE">
        <w:rPr>
          <w:rFonts w:ascii="Arial" w:hAnsi="Arial" w:cs="Arial"/>
          <w:b/>
          <w:bCs/>
          <w:sz w:val="24"/>
          <w:szCs w:val="24"/>
        </w:rPr>
        <w:t>4</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bookmarkStart w:id="1" w:name="_Hlk115190044"/>
    </w:p>
    <w:p w14:paraId="3FF5F6DD" w14:textId="6ABD9B09"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1D7DEE">
        <w:rPr>
          <w:rFonts w:ascii="Arial" w:hAnsi="Arial" w:cs="Arial"/>
          <w:sz w:val="24"/>
          <w:szCs w:val="24"/>
        </w:rPr>
        <w:t>5</w:t>
      </w:r>
      <w:r>
        <w:rPr>
          <w:rFonts w:ascii="Arial" w:hAnsi="Arial" w:cs="Arial"/>
          <w:sz w:val="24"/>
          <w:szCs w:val="24"/>
        </w:rPr>
        <w:tab/>
      </w:r>
      <w:r w:rsidR="00813147">
        <w:rPr>
          <w:rFonts w:ascii="Arial" w:hAnsi="Arial" w:cs="Arial"/>
          <w:sz w:val="24"/>
          <w:szCs w:val="24"/>
        </w:rPr>
        <w:t xml:space="preserve">The figures here are shown </w:t>
      </w:r>
      <w:r w:rsidR="007C1C85">
        <w:rPr>
          <w:rFonts w:ascii="Arial" w:hAnsi="Arial" w:cs="Arial"/>
          <w:sz w:val="24"/>
          <w:szCs w:val="24"/>
        </w:rPr>
        <w:t>for 2021/22 and then for up to August 2023,  This shows a</w:t>
      </w:r>
      <w:r w:rsidR="003C368F">
        <w:rPr>
          <w:rFonts w:ascii="Arial" w:hAnsi="Arial" w:cs="Arial"/>
          <w:sz w:val="24"/>
          <w:szCs w:val="24"/>
        </w:rPr>
        <w:t xml:space="preserve"> slight increase (3.</w:t>
      </w:r>
      <w:r w:rsidR="00157950">
        <w:rPr>
          <w:rFonts w:ascii="Arial" w:hAnsi="Arial" w:cs="Arial"/>
          <w:sz w:val="24"/>
          <w:szCs w:val="24"/>
        </w:rPr>
        <w:t>5</w:t>
      </w:r>
      <w:r w:rsidR="003C368F">
        <w:rPr>
          <w:rFonts w:ascii="Arial" w:hAnsi="Arial" w:cs="Arial"/>
          <w:sz w:val="24"/>
          <w:szCs w:val="24"/>
        </w:rPr>
        <w:t>%) and is reflective of the increases in the number of trials taken forward</w:t>
      </w:r>
      <w:r w:rsidR="00C80D06">
        <w:rPr>
          <w:rFonts w:ascii="Arial" w:hAnsi="Arial" w:cs="Arial"/>
          <w:sz w:val="24"/>
          <w:szCs w:val="24"/>
        </w:rPr>
        <w:t>.</w:t>
      </w:r>
    </w:p>
    <w:p w14:paraId="52889A03" w14:textId="354AA24A" w:rsidR="00AF0AB9" w:rsidRDefault="00AF0AB9" w:rsidP="00080E89">
      <w:pPr>
        <w:spacing w:after="240" w:line="276" w:lineRule="auto"/>
        <w:ind w:left="851" w:hanging="851"/>
        <w:jc w:val="both"/>
        <w:rPr>
          <w:rFonts w:ascii="Arial" w:hAnsi="Arial" w:cs="Arial"/>
          <w:b/>
          <w:bCs/>
          <w:sz w:val="24"/>
          <w:szCs w:val="24"/>
        </w:rPr>
      </w:pPr>
      <w:r w:rsidRPr="00AF0AB9">
        <w:rPr>
          <w:rFonts w:ascii="Arial" w:hAnsi="Arial" w:cs="Arial"/>
          <w:b/>
          <w:bCs/>
          <w:sz w:val="24"/>
          <w:szCs w:val="24"/>
        </w:rPr>
        <w:t>1.5.</w:t>
      </w:r>
      <w:r w:rsidR="007E4550">
        <w:rPr>
          <w:rFonts w:ascii="Arial" w:hAnsi="Arial" w:cs="Arial"/>
          <w:b/>
          <w:bCs/>
          <w:sz w:val="24"/>
          <w:szCs w:val="24"/>
        </w:rPr>
        <w:t>6</w:t>
      </w:r>
      <w:r w:rsidRPr="00AF0AB9">
        <w:rPr>
          <w:rFonts w:ascii="Arial" w:hAnsi="Arial" w:cs="Arial"/>
          <w:b/>
          <w:bCs/>
          <w:sz w:val="24"/>
          <w:szCs w:val="24"/>
        </w:rPr>
        <w:tab/>
        <w:t>Increase volume of early guilty pleas</w:t>
      </w:r>
    </w:p>
    <w:p w14:paraId="46C75753" w14:textId="4F8E4E4D"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7</w:t>
      </w:r>
      <w:r>
        <w:rPr>
          <w:rFonts w:ascii="Arial" w:hAnsi="Arial" w:cs="Arial"/>
          <w:sz w:val="24"/>
          <w:szCs w:val="24"/>
        </w:rPr>
        <w:tab/>
      </w:r>
      <w:r w:rsidR="00630C91">
        <w:rPr>
          <w:rFonts w:ascii="Arial" w:hAnsi="Arial" w:cs="Arial"/>
          <w:sz w:val="24"/>
          <w:szCs w:val="24"/>
        </w:rPr>
        <w:t>The increase</w:t>
      </w:r>
      <w:r>
        <w:rPr>
          <w:rFonts w:ascii="Arial" w:hAnsi="Arial" w:cs="Arial"/>
          <w:sz w:val="24"/>
          <w:szCs w:val="24"/>
        </w:rPr>
        <w:t xml:space="preserve"> of the number of early guilty pleas negates the need for a trial and frees up time which could be used elsewhere.</w:t>
      </w:r>
    </w:p>
    <w:p w14:paraId="0CD0F3DC" w14:textId="1C914F0C"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8</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w:t>
      </w:r>
      <w:r w:rsidR="00630C91">
        <w:rPr>
          <w:rFonts w:ascii="Arial" w:hAnsi="Arial" w:cs="Arial"/>
          <w:sz w:val="24"/>
          <w:szCs w:val="24"/>
        </w:rPr>
        <w:t>an increase</w:t>
      </w:r>
      <w:r w:rsidR="00813147">
        <w:rPr>
          <w:rFonts w:ascii="Arial" w:hAnsi="Arial" w:cs="Arial"/>
          <w:sz w:val="24"/>
          <w:szCs w:val="24"/>
        </w:rPr>
        <w:t xml:space="preserve"> in both the Magistrates and Crown Courts</w:t>
      </w:r>
      <w:r w:rsidR="002C01F8">
        <w:rPr>
          <w:rFonts w:ascii="Arial" w:hAnsi="Arial" w:cs="Arial"/>
          <w:sz w:val="24"/>
          <w:szCs w:val="24"/>
        </w:rPr>
        <w:t>.</w:t>
      </w:r>
    </w:p>
    <w:p w14:paraId="18E67D4A" w14:textId="03909E4F" w:rsidR="004B1D0B" w:rsidRPr="004B1D0B" w:rsidRDefault="004B1D0B" w:rsidP="00080E89">
      <w:pPr>
        <w:spacing w:after="240" w:line="276" w:lineRule="auto"/>
        <w:ind w:left="851" w:hanging="851"/>
        <w:jc w:val="both"/>
        <w:rPr>
          <w:rFonts w:ascii="Arial" w:hAnsi="Arial" w:cs="Arial"/>
          <w:b/>
          <w:bCs/>
          <w:sz w:val="24"/>
          <w:szCs w:val="24"/>
        </w:rPr>
      </w:pPr>
      <w:r w:rsidRPr="004B1D0B">
        <w:rPr>
          <w:rFonts w:ascii="Arial" w:hAnsi="Arial" w:cs="Arial"/>
          <w:b/>
          <w:bCs/>
          <w:sz w:val="24"/>
          <w:szCs w:val="24"/>
        </w:rPr>
        <w:t>1.5.</w:t>
      </w:r>
      <w:r w:rsidR="007E4550">
        <w:rPr>
          <w:rFonts w:ascii="Arial" w:hAnsi="Arial" w:cs="Arial"/>
          <w:b/>
          <w:bCs/>
          <w:sz w:val="24"/>
          <w:szCs w:val="24"/>
        </w:rPr>
        <w:t>9</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0512B110" w14:textId="5B307647" w:rsidR="00D072D1" w:rsidRDefault="004B1D0B" w:rsidP="00540A4F">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10</w:t>
      </w:r>
      <w:r>
        <w:rPr>
          <w:rFonts w:ascii="Arial" w:hAnsi="Arial" w:cs="Arial"/>
          <w:sz w:val="24"/>
          <w:szCs w:val="24"/>
        </w:rPr>
        <w:tab/>
      </w:r>
      <w:r w:rsidR="00ED21B9" w:rsidRPr="00ED21B9">
        <w:rPr>
          <w:rFonts w:ascii="Arial" w:hAnsi="Arial" w:cs="Arial"/>
          <w:sz w:val="24"/>
          <w:szCs w:val="24"/>
        </w:rPr>
        <w:t>In Q4 it took, on average, 59.</w:t>
      </w:r>
      <w:r w:rsidR="003E7C25">
        <w:rPr>
          <w:rFonts w:ascii="Arial" w:hAnsi="Arial" w:cs="Arial"/>
          <w:sz w:val="24"/>
          <w:szCs w:val="24"/>
        </w:rPr>
        <w:t>2</w:t>
      </w:r>
      <w:r w:rsidR="00ED21B9" w:rsidRPr="00ED21B9">
        <w:rPr>
          <w:rFonts w:ascii="Arial" w:hAnsi="Arial" w:cs="Arial"/>
          <w:sz w:val="24"/>
          <w:szCs w:val="24"/>
        </w:rPr>
        <w:t xml:space="preserve"> days from first police referral to CPS making a decision to charge</w:t>
      </w:r>
      <w:r w:rsidR="00C73830">
        <w:rPr>
          <w:rFonts w:ascii="Arial" w:hAnsi="Arial" w:cs="Arial"/>
          <w:sz w:val="24"/>
          <w:szCs w:val="24"/>
        </w:rPr>
        <w:t>, down 12.8</w:t>
      </w:r>
      <w:r w:rsidR="00ED21B9" w:rsidRPr="00ED21B9">
        <w:rPr>
          <w:rFonts w:ascii="Arial" w:hAnsi="Arial" w:cs="Arial"/>
          <w:sz w:val="24"/>
          <w:szCs w:val="24"/>
        </w:rPr>
        <w:t xml:space="preserve"> days </w:t>
      </w:r>
      <w:r w:rsidR="00C73830">
        <w:rPr>
          <w:rFonts w:ascii="Arial" w:hAnsi="Arial" w:cs="Arial"/>
          <w:sz w:val="24"/>
          <w:szCs w:val="24"/>
        </w:rPr>
        <w:t>in comparison to the same time last year</w:t>
      </w:r>
      <w:r w:rsidR="00ED21B9" w:rsidRPr="00ED21B9">
        <w:rPr>
          <w:rFonts w:ascii="Arial" w:hAnsi="Arial" w:cs="Arial"/>
          <w:sz w:val="24"/>
          <w:szCs w:val="24"/>
        </w:rPr>
        <w:t xml:space="preserve">. </w:t>
      </w:r>
    </w:p>
    <w:bookmarkEnd w:id="1"/>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0613A3">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DB42F6">
        <w:rPr>
          <w:rFonts w:ascii="Arial" w:hAnsi="Arial" w:cs="Arial"/>
          <w:b/>
          <w:bCs/>
          <w:color w:val="4BACC6" w:themeColor="accent5"/>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1A99FD09" w:rsidR="00DC0D6E" w:rsidRDefault="00DF051E" w:rsidP="00080E89">
      <w:pPr>
        <w:pStyle w:val="Heading1"/>
        <w:ind w:left="851" w:hanging="851"/>
        <w:jc w:val="both"/>
        <w:rPr>
          <w:rFonts w:cs="Arial"/>
          <w:sz w:val="24"/>
        </w:rPr>
      </w:pPr>
      <w:r w:rsidRPr="00DF051E">
        <w:rPr>
          <w:noProof/>
        </w:rPr>
        <w:drawing>
          <wp:inline distT="0" distB="0" distL="0" distR="0" wp14:anchorId="187C7A6A" wp14:editId="03C2EDCC">
            <wp:extent cx="9521190" cy="1669415"/>
            <wp:effectExtent l="0" t="0" r="3810" b="6985"/>
            <wp:docPr id="1495778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1190" cy="1669415"/>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58B087BA" w14:textId="4844156A" w:rsidR="00C03B7F" w:rsidRPr="00165FBF" w:rsidRDefault="00C03B7F"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080E89">
      <w:pPr>
        <w:pStyle w:val="Heading1"/>
        <w:spacing w:after="240" w:line="276" w:lineRule="auto"/>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relatively little known about or recognised by those best placed to spot</w:t>
      </w:r>
      <w:r w:rsidR="00263808" w:rsidRPr="00263808">
        <w:rPr>
          <w:rFonts w:cs="Arial"/>
          <w:b w:val="0"/>
          <w:bCs w:val="0"/>
          <w:i/>
          <w:iCs/>
          <w:sz w:val="24"/>
        </w:rPr>
        <w:t xml:space="preserve"> its potential victims.</w:t>
      </w:r>
    </w:p>
    <w:p w14:paraId="07470492" w14:textId="170A3408" w:rsidR="00263808" w:rsidRDefault="00263808" w:rsidP="00080E89">
      <w:pPr>
        <w:pStyle w:val="Heading1"/>
        <w:spacing w:after="240" w:line="276" w:lineRule="auto"/>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7BB24E52" w:rsidR="00C03B7F" w:rsidRDefault="00263808" w:rsidP="00080E89">
      <w:pPr>
        <w:pStyle w:val="Heading1"/>
        <w:spacing w:after="240" w:line="276" w:lineRule="auto"/>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there is </w:t>
      </w:r>
      <w:r w:rsidR="009D193A">
        <w:rPr>
          <w:rFonts w:cs="Arial"/>
          <w:b w:val="0"/>
          <w:bCs w:val="0"/>
          <w:sz w:val="24"/>
        </w:rPr>
        <w:t>a decrease in numbers and whilst numbers are down in the past 12 months the long term trend is significantly upward.</w:t>
      </w:r>
      <w:r w:rsidR="007113E2">
        <w:rPr>
          <w:rFonts w:cs="Arial"/>
          <w:b w:val="0"/>
          <w:bCs w:val="0"/>
          <w:sz w:val="24"/>
        </w:rPr>
        <w:t>.</w:t>
      </w:r>
      <w:r>
        <w:rPr>
          <w:rFonts w:cs="Arial"/>
          <w:b w:val="0"/>
          <w:bCs w:val="0"/>
          <w:sz w:val="24"/>
        </w:rPr>
        <w:t xml:space="preserve"> </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03B7F">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080E89">
      <w:pPr>
        <w:pStyle w:val="Heading1"/>
        <w:spacing w:after="240" w:line="276" w:lineRule="auto"/>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080E89">
      <w:pPr>
        <w:pStyle w:val="Heading1"/>
        <w:spacing w:after="240" w:line="276" w:lineRule="auto"/>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0FCB9ABC" w14:textId="4AD876D5" w:rsidR="0094020E" w:rsidRPr="0094020E" w:rsidRDefault="0028405E" w:rsidP="0094020E">
      <w:pPr>
        <w:pStyle w:val="Heading1"/>
        <w:spacing w:after="240" w:line="276" w:lineRule="auto"/>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94020E" w:rsidRPr="0094020E">
        <w:rPr>
          <w:rFonts w:cs="Arial"/>
          <w:b w:val="0"/>
          <w:bCs w:val="0"/>
          <w:sz w:val="24"/>
          <w:lang w:val="en-GB"/>
        </w:rPr>
        <w:t xml:space="preserve">The </w:t>
      </w:r>
      <w:r w:rsidR="00ED016A">
        <w:rPr>
          <w:rFonts w:cs="Arial"/>
          <w:sz w:val="24"/>
          <w:lang w:val="en-GB"/>
        </w:rPr>
        <w:t>Economic Crime Unit</w:t>
      </w:r>
      <w:r w:rsidR="0094020E" w:rsidRPr="0094020E">
        <w:rPr>
          <w:rFonts w:cs="Arial"/>
          <w:b w:val="0"/>
          <w:bCs w:val="0"/>
          <w:sz w:val="24"/>
          <w:lang w:val="en-GB"/>
        </w:rPr>
        <w:t xml:space="preserve"> Team have been involved in a number of initiatives to contribute to Cyber Threat reduction including:</w:t>
      </w:r>
    </w:p>
    <w:p w14:paraId="1C8E908E" w14:textId="77777777" w:rsidR="004D0FD4" w:rsidRPr="004D0FD4" w:rsidRDefault="004D0FD4" w:rsidP="00ED016A">
      <w:pPr>
        <w:pStyle w:val="Heading1"/>
        <w:numPr>
          <w:ilvl w:val="0"/>
          <w:numId w:val="26"/>
        </w:numPr>
        <w:spacing w:after="240" w:line="276" w:lineRule="auto"/>
        <w:jc w:val="both"/>
        <w:rPr>
          <w:rFonts w:cs="Arial"/>
          <w:b w:val="0"/>
          <w:bCs w:val="0"/>
          <w:sz w:val="24"/>
          <w:lang w:val="en-GB"/>
        </w:rPr>
      </w:pPr>
      <w:r w:rsidRPr="004D0FD4">
        <w:rPr>
          <w:rFonts w:cs="Arial"/>
          <w:b w:val="0"/>
          <w:bCs w:val="0"/>
          <w:sz w:val="24"/>
          <w:lang w:val="en-GB"/>
        </w:rPr>
        <w:t>This year we have run a pilot scheme with Leeds University to collaborate on the best prevent messages to give to students, to protect them from financial harm. Data has highlighted that many students are being targeted by fraudsters, especially international students.</w:t>
      </w:r>
    </w:p>
    <w:p w14:paraId="30371732" w14:textId="77777777" w:rsidR="004D0FD4" w:rsidRDefault="004D0FD4" w:rsidP="00ED016A">
      <w:pPr>
        <w:pStyle w:val="Heading1"/>
        <w:numPr>
          <w:ilvl w:val="0"/>
          <w:numId w:val="26"/>
        </w:numPr>
        <w:spacing w:after="240" w:line="276" w:lineRule="auto"/>
        <w:jc w:val="both"/>
        <w:rPr>
          <w:rFonts w:cs="Arial"/>
          <w:b w:val="0"/>
          <w:bCs w:val="0"/>
          <w:sz w:val="24"/>
          <w:lang w:val="en-GB"/>
        </w:rPr>
      </w:pPr>
      <w:r w:rsidRPr="004D0FD4">
        <w:rPr>
          <w:rFonts w:cs="Arial"/>
          <w:b w:val="0"/>
          <w:bCs w:val="0"/>
          <w:sz w:val="24"/>
          <w:lang w:val="en-GB"/>
        </w:rPr>
        <w:t>From 25th to 27th September 2023, our Victim Care and Crime Prevention Officer, Fraud Ambassadors, Cyber Crime Unit, Virgin Money and Crime Prevention Officers were at Leeds University Freshers Week. We engaged with a large footfall of 1,200+ students. Crime Prevention Officers were also providing a bike register service.</w:t>
      </w:r>
    </w:p>
    <w:p w14:paraId="30093E41" w14:textId="42B66DCD" w:rsidR="00ED016A" w:rsidRDefault="009200BB" w:rsidP="00ED016A">
      <w:pPr>
        <w:pStyle w:val="Heading1"/>
        <w:numPr>
          <w:ilvl w:val="0"/>
          <w:numId w:val="26"/>
        </w:numPr>
        <w:spacing w:after="240" w:line="276" w:lineRule="auto"/>
        <w:jc w:val="both"/>
        <w:rPr>
          <w:rFonts w:cs="Arial"/>
          <w:b w:val="0"/>
          <w:bCs w:val="0"/>
          <w:sz w:val="24"/>
          <w:lang w:val="en-GB"/>
        </w:rPr>
      </w:pPr>
      <w:r w:rsidRPr="009200BB">
        <w:rPr>
          <w:rFonts w:cs="Arial"/>
          <w:b w:val="0"/>
          <w:bCs w:val="0"/>
          <w:sz w:val="24"/>
          <w:lang w:val="en-GB"/>
        </w:rPr>
        <w:t xml:space="preserve">The National Cyber Awards recognise those who work across public, private, and third sectors who are committed to cyber innovation, cyber crime reduction and protecting citizens online. This year's event took place on Monday 25th September and was hosted by BBC Security Correspondent Gordon Corera. </w:t>
      </w:r>
      <w:r>
        <w:rPr>
          <w:rFonts w:cs="Arial"/>
          <w:b w:val="0"/>
          <w:bCs w:val="0"/>
          <w:sz w:val="24"/>
          <w:lang w:val="en-GB"/>
        </w:rPr>
        <w:t>The WYP Cyber Crime Detective Sgt</w:t>
      </w:r>
      <w:r w:rsidRPr="009200BB">
        <w:rPr>
          <w:rFonts w:cs="Arial"/>
          <w:b w:val="0"/>
          <w:bCs w:val="0"/>
          <w:sz w:val="24"/>
          <w:lang w:val="en-GB"/>
        </w:rPr>
        <w:t xml:space="preserve"> was awarded the prestigious Cyber Policing Individual of the Year 2023 title in recognition of her innovative leadership of the Force Cyber Crime Team - a title accompanied by a ‘robot’ trophy, much coveted in the cyber security industry</w:t>
      </w:r>
    </w:p>
    <w:p w14:paraId="78171D63" w14:textId="73DEF6AC" w:rsidR="002D65DD" w:rsidRDefault="002D65DD" w:rsidP="002D65DD">
      <w:pPr>
        <w:pStyle w:val="Heading1"/>
        <w:spacing w:after="240" w:line="276" w:lineRule="auto"/>
        <w:ind w:left="1440"/>
        <w:jc w:val="both"/>
        <w:rPr>
          <w:rFonts w:cs="Arial"/>
          <w:b w:val="0"/>
          <w:bCs w:val="0"/>
          <w:sz w:val="24"/>
          <w:lang w:val="en-GB"/>
        </w:rPr>
      </w:pPr>
      <w:r w:rsidRPr="002D65DD">
        <w:rPr>
          <w:rFonts w:cs="Arial"/>
          <w:b w:val="0"/>
          <w:bCs w:val="0"/>
          <w:sz w:val="24"/>
          <w:lang w:val="en-GB"/>
        </w:rPr>
        <w:t>The Force Cyber Crime Team were also finalists in the Cyber Policing Team of the Year 2023 category.</w:t>
      </w:r>
    </w:p>
    <w:p w14:paraId="0F053D60" w14:textId="786ED30F" w:rsidR="003B2A06" w:rsidRPr="003B2A06" w:rsidRDefault="003B2A06"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37622DB2" w:rsidR="003B2A06" w:rsidRPr="00C03B7F" w:rsidRDefault="002C5D75" w:rsidP="00080E89">
      <w:pPr>
        <w:pStyle w:val="Heading1"/>
        <w:spacing w:after="240" w:line="276" w:lineRule="auto"/>
        <w:ind w:left="851" w:hanging="851"/>
        <w:jc w:val="both"/>
        <w:rPr>
          <w:rFonts w:cs="Arial"/>
          <w:b w:val="0"/>
          <w:bCs w:val="0"/>
          <w:sz w:val="24"/>
        </w:rPr>
      </w:pPr>
      <w:r w:rsidRPr="002C5D75">
        <w:rPr>
          <w:noProof/>
        </w:rPr>
        <w:drawing>
          <wp:inline distT="0" distB="0" distL="0" distR="0" wp14:anchorId="1EA1318F" wp14:editId="5DE51431">
            <wp:extent cx="6031230" cy="1195070"/>
            <wp:effectExtent l="0" t="0" r="7620" b="5080"/>
            <wp:docPr id="1279327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1230" cy="1195070"/>
                    </a:xfrm>
                    <a:prstGeom prst="rect">
                      <a:avLst/>
                    </a:prstGeom>
                    <a:noFill/>
                    <a:ln>
                      <a:noFill/>
                    </a:ln>
                  </pic:spPr>
                </pic:pic>
              </a:graphicData>
            </a:graphic>
          </wp:inline>
        </w:drawing>
      </w:r>
    </w:p>
    <w:p w14:paraId="6C10D37D" w14:textId="24C1F7FA" w:rsidR="00C03B7F" w:rsidRDefault="00AD511B" w:rsidP="00080E89">
      <w:pPr>
        <w:pStyle w:val="Heading1"/>
        <w:spacing w:after="240" w:line="276" w:lineRule="auto"/>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w:t>
      </w:r>
      <w:r w:rsidR="002C5D75">
        <w:rPr>
          <w:rFonts w:cs="Arial"/>
          <w:b w:val="0"/>
          <w:bCs w:val="0"/>
          <w:sz w:val="24"/>
        </w:rPr>
        <w:t>have reduced by 3.6%</w:t>
      </w:r>
      <w:r>
        <w:rPr>
          <w:rFonts w:cs="Arial"/>
          <w:b w:val="0"/>
          <w:bCs w:val="0"/>
          <w:sz w:val="24"/>
        </w:rPr>
        <w:t xml:space="preserve"> in comparison to the </w:t>
      </w:r>
      <w:r w:rsidR="00FC337B">
        <w:rPr>
          <w:rFonts w:cs="Arial"/>
          <w:b w:val="0"/>
          <w:bCs w:val="0"/>
          <w:sz w:val="24"/>
        </w:rPr>
        <w:t xml:space="preserve">last 12 months. The repeat victim rate rose by </w:t>
      </w:r>
      <w:r w:rsidR="00B855CF">
        <w:rPr>
          <w:rFonts w:cs="Arial"/>
          <w:b w:val="0"/>
          <w:bCs w:val="0"/>
          <w:sz w:val="24"/>
        </w:rPr>
        <w:t>0.</w:t>
      </w:r>
      <w:r w:rsidR="002C5D75">
        <w:rPr>
          <w:rFonts w:cs="Arial"/>
          <w:b w:val="0"/>
          <w:bCs w:val="0"/>
          <w:sz w:val="24"/>
        </w:rPr>
        <w:t>3</w:t>
      </w:r>
      <w:r w:rsidR="00FC337B">
        <w:rPr>
          <w:rFonts w:cs="Arial"/>
          <w:b w:val="0"/>
          <w:bCs w:val="0"/>
          <w:sz w:val="24"/>
        </w:rPr>
        <w:t>% in comparison.</w:t>
      </w:r>
    </w:p>
    <w:p w14:paraId="2EC1FF8E" w14:textId="77777777" w:rsidR="00FA66A5" w:rsidRPr="00FA66A5" w:rsidRDefault="0082403D" w:rsidP="00FA66A5">
      <w:pPr>
        <w:pStyle w:val="Heading1"/>
        <w:spacing w:after="240" w:line="276" w:lineRule="auto"/>
        <w:ind w:left="851" w:hanging="851"/>
        <w:jc w:val="both"/>
        <w:rPr>
          <w:rFonts w:cs="Arial"/>
          <w:b w:val="0"/>
          <w:bCs w:val="0"/>
          <w:sz w:val="24"/>
        </w:rPr>
      </w:pPr>
      <w:r>
        <w:rPr>
          <w:rFonts w:cs="Arial"/>
          <w:b w:val="0"/>
          <w:bCs w:val="0"/>
          <w:sz w:val="24"/>
        </w:rPr>
        <w:t>2.3.</w:t>
      </w:r>
      <w:r w:rsidR="003F3069">
        <w:rPr>
          <w:rFonts w:cs="Arial"/>
          <w:b w:val="0"/>
          <w:bCs w:val="0"/>
          <w:sz w:val="24"/>
        </w:rPr>
        <w:t>2</w:t>
      </w:r>
      <w:r>
        <w:rPr>
          <w:rFonts w:cs="Arial"/>
          <w:b w:val="0"/>
          <w:bCs w:val="0"/>
          <w:sz w:val="24"/>
        </w:rPr>
        <w:tab/>
      </w:r>
      <w:r w:rsidR="00FA66A5" w:rsidRPr="00FA66A5">
        <w:rPr>
          <w:rFonts w:cs="Arial"/>
          <w:b w:val="0"/>
          <w:bCs w:val="0"/>
          <w:sz w:val="24"/>
        </w:rPr>
        <w:t xml:space="preserve">Following the delivery of the Domestic Abuse Matters training, the Force has now trained 85 Domestic Abuse Champions who will play a key role in recognising and </w:t>
      </w:r>
      <w:r w:rsidR="00FA66A5" w:rsidRPr="00FA66A5">
        <w:rPr>
          <w:rFonts w:cs="Arial"/>
          <w:b w:val="0"/>
          <w:bCs w:val="0"/>
          <w:sz w:val="24"/>
        </w:rPr>
        <w:lastRenderedPageBreak/>
        <w:t>sharing best practice in relation to domestic abuse across the Force.</w:t>
      </w:r>
    </w:p>
    <w:p w14:paraId="6B2D1992" w14:textId="57A6C2EF" w:rsidR="009C3B67" w:rsidRDefault="00FA66A5" w:rsidP="00FA66A5">
      <w:pPr>
        <w:pStyle w:val="Heading1"/>
        <w:spacing w:after="240" w:line="276" w:lineRule="auto"/>
        <w:ind w:left="851" w:hanging="851"/>
        <w:jc w:val="both"/>
        <w:rPr>
          <w:rFonts w:cs="Arial"/>
          <w:b w:val="0"/>
          <w:bCs w:val="0"/>
          <w:sz w:val="24"/>
        </w:rPr>
      </w:pPr>
      <w:r>
        <w:rPr>
          <w:rFonts w:cs="Arial"/>
          <w:b w:val="0"/>
          <w:bCs w:val="0"/>
          <w:sz w:val="24"/>
        </w:rPr>
        <w:t>2.3.3</w:t>
      </w:r>
      <w:r>
        <w:rPr>
          <w:rFonts w:cs="Arial"/>
          <w:b w:val="0"/>
          <w:bCs w:val="0"/>
          <w:sz w:val="24"/>
        </w:rPr>
        <w:tab/>
      </w:r>
      <w:r w:rsidRPr="00FA66A5">
        <w:rPr>
          <w:rFonts w:cs="Arial"/>
          <w:b w:val="0"/>
          <w:bCs w:val="0"/>
          <w:sz w:val="24"/>
        </w:rPr>
        <w:t>The SCGU continues to issue licences for the online training of the Dr Jane Monckton-Smith eight stage homicide timeline. As of 30th September 2023, 724 officers and staff from across the Force have access to the training modules, with 244 having completed the course.</w:t>
      </w:r>
      <w:r w:rsidR="00A2703E" w:rsidRPr="00A2703E">
        <w:rPr>
          <w:rFonts w:cs="Arial"/>
          <w:b w:val="0"/>
          <w:bCs w:val="0"/>
          <w:sz w:val="24"/>
        </w:rPr>
        <w:t>.</w:t>
      </w:r>
    </w:p>
    <w:p w14:paraId="544D6464" w14:textId="0517E632" w:rsidR="00C03B7F" w:rsidRPr="003870AD" w:rsidRDefault="00BD79E4" w:rsidP="00080E89">
      <w:pPr>
        <w:pStyle w:val="Heading1"/>
        <w:spacing w:after="240" w:line="276" w:lineRule="auto"/>
        <w:ind w:left="851" w:hanging="851"/>
        <w:jc w:val="both"/>
        <w:rPr>
          <w:rFonts w:cs="Arial"/>
          <w:color w:val="000000" w:themeColor="text1"/>
          <w:sz w:val="24"/>
        </w:rPr>
      </w:pPr>
      <w:r w:rsidRPr="003870AD">
        <w:rPr>
          <w:rFonts w:cs="Arial"/>
          <w:color w:val="000000" w:themeColor="text1"/>
          <w:sz w:val="24"/>
        </w:rPr>
        <w:t>2.3.</w:t>
      </w:r>
      <w:r w:rsidR="004B6B40" w:rsidRPr="003870AD">
        <w:rPr>
          <w:rFonts w:cs="Arial"/>
          <w:color w:val="000000" w:themeColor="text1"/>
          <w:sz w:val="24"/>
        </w:rPr>
        <w:t>5</w:t>
      </w:r>
      <w:r w:rsidRPr="003870AD">
        <w:rPr>
          <w:rFonts w:cs="Arial"/>
          <w:color w:val="000000" w:themeColor="text1"/>
          <w:sz w:val="24"/>
        </w:rPr>
        <w:tab/>
        <w:t>Hate Crime Repeat Victims</w:t>
      </w:r>
    </w:p>
    <w:p w14:paraId="69497DFC" w14:textId="34D87734" w:rsidR="00686AED" w:rsidRDefault="00686AED" w:rsidP="00080E89">
      <w:pPr>
        <w:pStyle w:val="Heading1"/>
        <w:spacing w:after="240" w:line="276" w:lineRule="auto"/>
        <w:ind w:left="851" w:hanging="851"/>
        <w:jc w:val="both"/>
        <w:rPr>
          <w:rFonts w:cs="Arial"/>
          <w:b w:val="0"/>
          <w:bCs w:val="0"/>
          <w:sz w:val="24"/>
        </w:rPr>
      </w:pPr>
      <w:r w:rsidRPr="00686AED">
        <w:rPr>
          <w:rFonts w:cs="Arial"/>
          <w:sz w:val="24"/>
        </w:rPr>
        <w:t>2.3.</w:t>
      </w:r>
      <w:r w:rsidR="004B6B40">
        <w:rPr>
          <w:rFonts w:cs="Arial"/>
          <w:sz w:val="24"/>
        </w:rPr>
        <w:t>6</w:t>
      </w:r>
      <w:r w:rsidRPr="00686AED">
        <w:rPr>
          <w:rFonts w:cs="Arial"/>
          <w:b w:val="0"/>
          <w:bCs w:val="0"/>
          <w:sz w:val="24"/>
        </w:rPr>
        <w:tab/>
      </w:r>
      <w:r w:rsidR="00037FEA" w:rsidRPr="00037FEA">
        <w:rPr>
          <w:rFonts w:cs="Arial"/>
          <w:b w:val="0"/>
          <w:bCs w:val="0"/>
          <w:sz w:val="24"/>
        </w:rPr>
        <w:t>Hate Incidents have fallen by 12.9% (1,418 fewer incidents) in the latest 12 months to September 2023.</w:t>
      </w:r>
      <w:r w:rsidR="007D1C3E" w:rsidRPr="007D1C3E">
        <w:rPr>
          <w:rFonts w:cs="Arial"/>
          <w:b w:val="0"/>
          <w:bCs w:val="0"/>
          <w:sz w:val="24"/>
        </w:rPr>
        <w:t>.</w:t>
      </w:r>
    </w:p>
    <w:p w14:paraId="136BF06C" w14:textId="7553E128" w:rsidR="00441EEF" w:rsidRDefault="00037FEA" w:rsidP="00037FEA">
      <w:pPr>
        <w:pStyle w:val="BodyText"/>
        <w:rPr>
          <w:rFonts w:ascii="Arial" w:hAnsi="Arial" w:cs="Arial"/>
          <w:noProof/>
        </w:rPr>
      </w:pPr>
      <w:r>
        <w:rPr>
          <w:noProof/>
        </w:rPr>
        <w:tab/>
      </w:r>
      <w:r w:rsidRPr="00037FEA">
        <w:rPr>
          <w:rFonts w:ascii="Arial" w:hAnsi="Arial" w:cs="Arial"/>
          <w:noProof/>
        </w:rPr>
        <w:t>All hate strands have reduced in the past 12 months.</w:t>
      </w:r>
    </w:p>
    <w:p w14:paraId="7BE6B86D" w14:textId="77777777" w:rsidR="00037FEA" w:rsidRPr="00037FEA" w:rsidRDefault="00037FEA" w:rsidP="00037FEA">
      <w:pPr>
        <w:pStyle w:val="BodyText"/>
        <w:rPr>
          <w:rFonts w:ascii="Arial" w:hAnsi="Arial" w:cs="Arial"/>
        </w:rPr>
      </w:pPr>
    </w:p>
    <w:p w14:paraId="183516F1" w14:textId="57FC50C2" w:rsidR="00B47A06" w:rsidRPr="00BD79E4" w:rsidRDefault="00984CC6" w:rsidP="00080E89">
      <w:pPr>
        <w:pStyle w:val="Heading1"/>
        <w:spacing w:after="240" w:line="276" w:lineRule="auto"/>
        <w:ind w:left="851" w:hanging="851"/>
        <w:jc w:val="both"/>
        <w:rPr>
          <w:rFonts w:cs="Arial"/>
          <w:sz w:val="24"/>
        </w:rPr>
      </w:pPr>
      <w:r>
        <w:rPr>
          <w:noProof/>
        </w:rPr>
        <w:drawing>
          <wp:inline distT="0" distB="0" distL="0" distR="0" wp14:anchorId="05B302D7" wp14:editId="072D9A0A">
            <wp:extent cx="6031230" cy="1193800"/>
            <wp:effectExtent l="0" t="0" r="7620" b="6350"/>
            <wp:docPr id="83234782"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4782" name="Picture 1" descr="A table with numbers and numbers&#10;&#10;Description automatically generated"/>
                    <pic:cNvPicPr/>
                  </pic:nvPicPr>
                  <pic:blipFill>
                    <a:blip r:embed="rId34"/>
                    <a:stretch>
                      <a:fillRect/>
                    </a:stretch>
                  </pic:blipFill>
                  <pic:spPr>
                    <a:xfrm>
                      <a:off x="0" y="0"/>
                      <a:ext cx="6031230" cy="1193800"/>
                    </a:xfrm>
                    <a:prstGeom prst="rect">
                      <a:avLst/>
                    </a:prstGeom>
                  </pic:spPr>
                </pic:pic>
              </a:graphicData>
            </a:graphic>
          </wp:inline>
        </w:drawing>
      </w:r>
    </w:p>
    <w:p w14:paraId="17D12441" w14:textId="16B058FB" w:rsidR="00686AED" w:rsidRDefault="00686AED" w:rsidP="00080E89">
      <w:pPr>
        <w:pStyle w:val="Heading1"/>
        <w:spacing w:after="240" w:line="276" w:lineRule="auto"/>
        <w:ind w:left="851" w:hanging="851"/>
        <w:jc w:val="both"/>
        <w:rPr>
          <w:rFonts w:cs="Arial"/>
          <w:b w:val="0"/>
          <w:bCs w:val="0"/>
          <w:sz w:val="24"/>
        </w:rPr>
      </w:pPr>
      <w:r w:rsidRPr="00686AED">
        <w:rPr>
          <w:rFonts w:cs="Arial"/>
          <w:b w:val="0"/>
          <w:bCs w:val="0"/>
          <w:sz w:val="24"/>
        </w:rPr>
        <w:t>2.3.5</w:t>
      </w:r>
      <w:r w:rsidRPr="001E0D92">
        <w:rPr>
          <w:rFonts w:cs="Arial"/>
          <w:b w:val="0"/>
          <w:bCs w:val="0"/>
          <w:color w:val="FF0000"/>
          <w:sz w:val="24"/>
        </w:rPr>
        <w:tab/>
      </w:r>
      <w:bookmarkStart w:id="2" w:name="_Hlk131516481"/>
      <w:r w:rsidR="00CC58F9" w:rsidRPr="001E0D92">
        <w:rPr>
          <w:rFonts w:cs="Arial"/>
          <w:b w:val="0"/>
          <w:bCs w:val="0"/>
          <w:color w:val="FF0000"/>
          <w:sz w:val="24"/>
        </w:rPr>
        <w:t>Conversely</w:t>
      </w:r>
      <w:r w:rsidRPr="001E0D92">
        <w:rPr>
          <w:rFonts w:cs="Arial"/>
          <w:b w:val="0"/>
          <w:bCs w:val="0"/>
          <w:color w:val="FF0000"/>
          <w:sz w:val="24"/>
        </w:rPr>
        <w:t xml:space="preserve"> the number of hate crime repeat victims is rising – </w:t>
      </w:r>
      <w:bookmarkEnd w:id="2"/>
      <w:r w:rsidR="00DF6E59" w:rsidRPr="001E0D92">
        <w:rPr>
          <w:rFonts w:cs="Arial"/>
          <w:b w:val="0"/>
          <w:bCs w:val="0"/>
          <w:color w:val="FF0000"/>
          <w:sz w:val="24"/>
        </w:rPr>
        <w:t>the increase of 2.9% is a significant increase in comparison to last year</w:t>
      </w:r>
      <w:r w:rsidR="00A82FB2" w:rsidRPr="001E0D92">
        <w:rPr>
          <w:rFonts w:cs="Arial"/>
          <w:b w:val="0"/>
          <w:bCs w:val="0"/>
          <w:color w:val="FF0000"/>
          <w:sz w:val="24"/>
        </w:rPr>
        <w:t>,</w:t>
      </w:r>
      <w:r w:rsidR="00DF6E59" w:rsidRPr="001E0D92">
        <w:rPr>
          <w:rFonts w:cs="Arial"/>
          <w:b w:val="0"/>
          <w:bCs w:val="0"/>
          <w:color w:val="FF0000"/>
          <w:sz w:val="24"/>
        </w:rPr>
        <w:t xml:space="preserve"> althou</w:t>
      </w:r>
      <w:r w:rsidR="00FB5520" w:rsidRPr="001E0D92">
        <w:rPr>
          <w:rFonts w:cs="Arial"/>
          <w:b w:val="0"/>
          <w:bCs w:val="0"/>
          <w:color w:val="FF0000"/>
          <w:sz w:val="24"/>
        </w:rPr>
        <w:t xml:space="preserve">gh the current rate is </w:t>
      </w:r>
      <w:r w:rsidR="00734589" w:rsidRPr="001E0D92">
        <w:rPr>
          <w:rFonts w:cs="Arial"/>
          <w:b w:val="0"/>
          <w:bCs w:val="0"/>
          <w:color w:val="FF0000"/>
          <w:sz w:val="24"/>
        </w:rPr>
        <w:t>closer to a year ago</w:t>
      </w:r>
      <w:r w:rsidR="00FB5520" w:rsidRPr="001E0D92">
        <w:rPr>
          <w:rFonts w:cs="Arial"/>
          <w:b w:val="0"/>
          <w:bCs w:val="0"/>
          <w:color w:val="FF0000"/>
          <w:sz w:val="24"/>
        </w:rPr>
        <w:t>.</w:t>
      </w:r>
    </w:p>
    <w:p w14:paraId="4F78603F" w14:textId="4AC93A55" w:rsidR="00686AED" w:rsidRDefault="00686AED" w:rsidP="00984CC6">
      <w:pPr>
        <w:pStyle w:val="Heading1"/>
        <w:spacing w:after="240" w:line="276" w:lineRule="auto"/>
        <w:ind w:left="720" w:hanging="720"/>
        <w:jc w:val="both"/>
        <w:rPr>
          <w:rFonts w:cs="Arial"/>
          <w:b w:val="0"/>
          <w:bCs w:val="0"/>
          <w:sz w:val="24"/>
        </w:rPr>
      </w:pPr>
      <w:r>
        <w:rPr>
          <w:rFonts w:cs="Arial"/>
          <w:b w:val="0"/>
          <w:bCs w:val="0"/>
          <w:sz w:val="24"/>
        </w:rPr>
        <w:t>2.3.6</w:t>
      </w:r>
      <w:r>
        <w:rPr>
          <w:rFonts w:cs="Arial"/>
          <w:b w:val="0"/>
          <w:bCs w:val="0"/>
          <w:sz w:val="24"/>
        </w:rPr>
        <w:tab/>
      </w:r>
      <w:r w:rsidRPr="00686AED">
        <w:rPr>
          <w:rFonts w:cs="Arial"/>
          <w:b w:val="0"/>
          <w:bCs w:val="0"/>
          <w:sz w:val="24"/>
        </w:rPr>
        <w:t>When looking at these figures it should be mentioned that the numbers being recorded can be due to many factors</w:t>
      </w:r>
      <w:r w:rsidR="00A82FB2">
        <w:rPr>
          <w:rFonts w:cs="Arial"/>
          <w:b w:val="0"/>
          <w:bCs w:val="0"/>
          <w:sz w:val="24"/>
        </w:rPr>
        <w:t>,</w:t>
      </w:r>
      <w:r w:rsidRPr="00686AED">
        <w:rPr>
          <w:rFonts w:cs="Arial"/>
          <w:b w:val="0"/>
          <w:bCs w:val="0"/>
          <w:sz w:val="24"/>
        </w:rPr>
        <w:t xml:space="preserve"> including the effectiveness of the force with regards to Crime Data Integrity (at which West Yorkshire was rated Outstanding)</w:t>
      </w:r>
      <w:r w:rsidR="00A82FB2">
        <w:rPr>
          <w:rFonts w:cs="Arial"/>
          <w:b w:val="0"/>
          <w:bCs w:val="0"/>
          <w:sz w:val="24"/>
        </w:rPr>
        <w:t>, and</w:t>
      </w:r>
      <w:r w:rsidRPr="00686AED">
        <w:rPr>
          <w:rFonts w:cs="Arial"/>
          <w:b w:val="0"/>
          <w:bCs w:val="0"/>
          <w:sz w:val="24"/>
        </w:rPr>
        <w:t xml:space="preserve"> the willingness of the public to report the offence</w:t>
      </w:r>
      <w:r w:rsidR="00A82FB2">
        <w:rPr>
          <w:rFonts w:cs="Arial"/>
          <w:b w:val="0"/>
          <w:bCs w:val="0"/>
          <w:sz w:val="24"/>
        </w:rPr>
        <w:t>. W</w:t>
      </w:r>
      <w:r w:rsidRPr="00686AED">
        <w:rPr>
          <w:rFonts w:cs="Arial"/>
          <w:b w:val="0"/>
          <w:bCs w:val="0"/>
          <w:sz w:val="24"/>
        </w:rPr>
        <w:t xml:space="preserve">hat is hidden is the number </w:t>
      </w:r>
      <w:r w:rsidR="00A82FB2">
        <w:rPr>
          <w:rFonts w:cs="Arial"/>
          <w:b w:val="0"/>
          <w:bCs w:val="0"/>
          <w:sz w:val="24"/>
        </w:rPr>
        <w:t xml:space="preserve">of incidents </w:t>
      </w:r>
      <w:r w:rsidRPr="00686AED">
        <w:rPr>
          <w:rFonts w:cs="Arial"/>
          <w:b w:val="0"/>
          <w:bCs w:val="0"/>
          <w:sz w:val="24"/>
        </w:rPr>
        <w:t>that go unreported.</w:t>
      </w:r>
      <w:r>
        <w:rPr>
          <w:rFonts w:cs="Arial"/>
          <w:b w:val="0"/>
          <w:bCs w:val="0"/>
          <w:sz w:val="24"/>
        </w:rPr>
        <w:t xml:space="preserve">  The increase in </w:t>
      </w:r>
      <w:r w:rsidR="00A82FB2">
        <w:rPr>
          <w:rFonts w:cs="Arial"/>
          <w:b w:val="0"/>
          <w:bCs w:val="0"/>
          <w:sz w:val="24"/>
        </w:rPr>
        <w:t>r</w:t>
      </w:r>
      <w:r>
        <w:rPr>
          <w:rFonts w:cs="Arial"/>
          <w:b w:val="0"/>
          <w:bCs w:val="0"/>
          <w:sz w:val="24"/>
        </w:rPr>
        <w:t>epeat victims could be seen as a positive in that victims are willing to contact the police after reporting a previous offence and shows that this has been a positive experience for them.</w:t>
      </w:r>
    </w:p>
    <w:p w14:paraId="16DE3511" w14:textId="3C33982E" w:rsidR="000117C2" w:rsidRDefault="000117C2" w:rsidP="00782FA4">
      <w:pPr>
        <w:pStyle w:val="Heading1"/>
        <w:spacing w:after="240" w:line="276" w:lineRule="auto"/>
        <w:ind w:left="851" w:hanging="851"/>
        <w:jc w:val="both"/>
        <w:rPr>
          <w:rFonts w:cs="Arial"/>
          <w:b w:val="0"/>
          <w:bCs w:val="0"/>
          <w:sz w:val="24"/>
        </w:rPr>
      </w:pPr>
      <w:r>
        <w:rPr>
          <w:rFonts w:cs="Arial"/>
          <w:b w:val="0"/>
          <w:bCs w:val="0"/>
          <w:sz w:val="24"/>
        </w:rPr>
        <w:t>2.3.</w:t>
      </w:r>
      <w:r w:rsidR="00686AED">
        <w:rPr>
          <w:rFonts w:cs="Arial"/>
          <w:b w:val="0"/>
          <w:bCs w:val="0"/>
          <w:sz w:val="24"/>
        </w:rPr>
        <w:t>7</w:t>
      </w:r>
      <w:r>
        <w:rPr>
          <w:rFonts w:cs="Arial"/>
          <w:b w:val="0"/>
          <w:bCs w:val="0"/>
          <w:sz w:val="24"/>
        </w:rPr>
        <w:tab/>
      </w:r>
      <w:r w:rsidR="00ED6271">
        <w:rPr>
          <w:rFonts w:cs="Arial"/>
          <w:b w:val="0"/>
          <w:bCs w:val="0"/>
          <w:sz w:val="24"/>
        </w:rPr>
        <w:t>Al</w:t>
      </w:r>
      <w:r w:rsidR="00F272D3" w:rsidRPr="00F272D3">
        <w:rPr>
          <w:rFonts w:cs="Arial"/>
          <w:b w:val="0"/>
          <w:bCs w:val="0"/>
          <w:sz w:val="24"/>
        </w:rPr>
        <w:t>most nine out of 10 hate crimes recorded relate to public order, stalking/harassment and violence without injury. 4.8% of hate incidents in the past 12 months are violence with injury offences</w:t>
      </w:r>
      <w:r w:rsidR="00A16A90">
        <w:rPr>
          <w:rFonts w:cs="Arial"/>
          <w:b w:val="0"/>
          <w:bCs w:val="0"/>
          <w:sz w:val="24"/>
        </w:rPr>
        <w:t xml:space="preserve"> and this is 9.7%(52 offences) less than the same time last year</w:t>
      </w:r>
      <w:r w:rsidR="00A63E06">
        <w:rPr>
          <w:rFonts w:cs="Arial"/>
          <w:b w:val="0"/>
          <w:bCs w:val="0"/>
          <w:sz w:val="24"/>
        </w:rPr>
        <w:t>.</w:t>
      </w:r>
    </w:p>
    <w:p w14:paraId="1F63331F" w14:textId="71AC479F" w:rsidR="00D5078F" w:rsidRPr="00535E4A" w:rsidRDefault="00D5078F" w:rsidP="00782FA4">
      <w:pPr>
        <w:pStyle w:val="Heading1"/>
        <w:spacing w:after="240" w:line="276" w:lineRule="auto"/>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t>Increased Use of DVPN and DVPO</w:t>
      </w:r>
    </w:p>
    <w:p w14:paraId="1240EFC0" w14:textId="05C352C1" w:rsidR="00C03B7F" w:rsidRDefault="00535E4A" w:rsidP="00277960">
      <w:pPr>
        <w:pStyle w:val="Heading1"/>
        <w:spacing w:after="240" w:line="276" w:lineRule="auto"/>
        <w:ind w:left="851" w:hanging="851"/>
        <w:jc w:val="both"/>
        <w:rPr>
          <w:rFonts w:cs="Arial"/>
          <w:b w:val="0"/>
          <w:bCs w:val="0"/>
          <w:sz w:val="24"/>
        </w:rPr>
      </w:pPr>
      <w:r>
        <w:rPr>
          <w:rFonts w:cs="Arial"/>
          <w:b w:val="0"/>
          <w:bCs w:val="0"/>
          <w:sz w:val="24"/>
        </w:rPr>
        <w:t>2.4.1</w:t>
      </w:r>
      <w:r>
        <w:rPr>
          <w:rFonts w:cs="Arial"/>
          <w:b w:val="0"/>
          <w:bCs w:val="0"/>
          <w:sz w:val="24"/>
        </w:rPr>
        <w:tab/>
      </w:r>
      <w:bookmarkStart w:id="3" w:name="_Hlk131516574"/>
      <w:r w:rsidR="00EA11E3">
        <w:rPr>
          <w:rFonts w:cs="Arial"/>
          <w:b w:val="0"/>
          <w:bCs w:val="0"/>
          <w:sz w:val="24"/>
        </w:rPr>
        <w:t>As discussed in the last Performance Monitoring Report,</w:t>
      </w:r>
      <w:r w:rsidR="00C44709">
        <w:rPr>
          <w:rFonts w:cs="Arial"/>
          <w:b w:val="0"/>
          <w:bCs w:val="0"/>
          <w:sz w:val="24"/>
        </w:rPr>
        <w:t xml:space="preserve"> we can now look at the trends in DVPN and DVPO’s.  We will also note the Claire’s laws </w:t>
      </w:r>
      <w:r w:rsidR="00D8752C">
        <w:rPr>
          <w:rFonts w:cs="Arial"/>
          <w:b w:val="0"/>
          <w:bCs w:val="0"/>
          <w:sz w:val="24"/>
        </w:rPr>
        <w:t>occurrences as this is another intervention which protects victims of Domestic Abuse</w:t>
      </w:r>
      <w:r w:rsidR="00A7793C">
        <w:rPr>
          <w:rFonts w:cs="Arial"/>
          <w:b w:val="0"/>
          <w:bCs w:val="0"/>
          <w:sz w:val="24"/>
        </w:rPr>
        <w:t xml:space="preserve">.  (for more information on Claire’s law please see </w:t>
      </w:r>
      <w:r w:rsidR="00F43B61">
        <w:rPr>
          <w:rFonts w:cs="Arial"/>
          <w:b w:val="0"/>
          <w:bCs w:val="0"/>
          <w:sz w:val="24"/>
        </w:rPr>
        <w:t>the WYP website</w:t>
      </w:r>
      <w:r w:rsidR="00DA2BC1">
        <w:rPr>
          <w:rFonts w:cs="Arial"/>
          <w:b w:val="0"/>
          <w:bCs w:val="0"/>
          <w:sz w:val="24"/>
        </w:rPr>
        <w:t xml:space="preserve">: </w:t>
      </w:r>
      <w:hyperlink r:id="rId35" w:history="1">
        <w:r w:rsidR="00DA2BC1" w:rsidRPr="00137EA6">
          <w:rPr>
            <w:rStyle w:val="Hyperlink"/>
            <w:rFonts w:cs="Arial"/>
            <w:b w:val="0"/>
            <w:bCs w:val="0"/>
            <w:sz w:val="24"/>
          </w:rPr>
          <w:t>https://www.westyorkshire.police.uk/ClaresLaw</w:t>
        </w:r>
      </w:hyperlink>
      <w:r w:rsidR="00DA2BC1">
        <w:rPr>
          <w:rFonts w:cs="Arial"/>
          <w:b w:val="0"/>
          <w:bCs w:val="0"/>
          <w:sz w:val="24"/>
        </w:rPr>
        <w:t xml:space="preserve"> </w:t>
      </w:r>
    </w:p>
    <w:p w14:paraId="3C7A79F5" w14:textId="75C5CF28" w:rsidR="00DA2BC1" w:rsidRDefault="00D4631F" w:rsidP="00277960">
      <w:pPr>
        <w:pStyle w:val="Heading1"/>
        <w:spacing w:after="240" w:line="276" w:lineRule="auto"/>
        <w:ind w:left="851" w:hanging="851"/>
        <w:jc w:val="both"/>
        <w:rPr>
          <w:rFonts w:cs="Arial"/>
          <w:b w:val="0"/>
          <w:bCs w:val="0"/>
          <w:sz w:val="24"/>
        </w:rPr>
      </w:pPr>
      <w:r w:rsidRPr="00D4631F">
        <w:rPr>
          <w:noProof/>
        </w:rPr>
        <w:lastRenderedPageBreak/>
        <w:drawing>
          <wp:inline distT="0" distB="0" distL="0" distR="0" wp14:anchorId="40A926F2" wp14:editId="13B984F4">
            <wp:extent cx="5993130" cy="2726055"/>
            <wp:effectExtent l="0" t="0" r="7620" b="0"/>
            <wp:docPr id="1911896070"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96070" name="Picture 1" descr="A graph of a graph&#10;&#10;Description automatically generated with medium confidence"/>
                    <pic:cNvPicPr/>
                  </pic:nvPicPr>
                  <pic:blipFill rotWithShape="1">
                    <a:blip r:embed="rId36"/>
                    <a:srcRect l="632"/>
                    <a:stretch/>
                  </pic:blipFill>
                  <pic:spPr bwMode="auto">
                    <a:xfrm>
                      <a:off x="0" y="0"/>
                      <a:ext cx="5993130" cy="2726055"/>
                    </a:xfrm>
                    <a:prstGeom prst="rect">
                      <a:avLst/>
                    </a:prstGeom>
                    <a:ln>
                      <a:noFill/>
                    </a:ln>
                    <a:extLst>
                      <a:ext uri="{53640926-AAD7-44D8-BBD7-CCE9431645EC}">
                        <a14:shadowObscured xmlns:a14="http://schemas.microsoft.com/office/drawing/2010/main"/>
                      </a:ext>
                    </a:extLst>
                  </pic:spPr>
                </pic:pic>
              </a:graphicData>
            </a:graphic>
          </wp:inline>
        </w:drawing>
      </w:r>
    </w:p>
    <w:p w14:paraId="10ACA953" w14:textId="0C50B482" w:rsidR="00BD0FC6" w:rsidRDefault="00BD0FC6" w:rsidP="00277960">
      <w:pPr>
        <w:pStyle w:val="Heading1"/>
        <w:spacing w:after="240" w:line="276" w:lineRule="auto"/>
        <w:ind w:left="851" w:hanging="851"/>
        <w:jc w:val="both"/>
        <w:rPr>
          <w:rFonts w:cs="Arial"/>
          <w:b w:val="0"/>
          <w:bCs w:val="0"/>
          <w:sz w:val="24"/>
        </w:rPr>
      </w:pPr>
      <w:r>
        <w:rPr>
          <w:rFonts w:cs="Arial"/>
          <w:b w:val="0"/>
          <w:bCs w:val="0"/>
          <w:sz w:val="24"/>
        </w:rPr>
        <w:t>2</w:t>
      </w:r>
      <w:r w:rsidRPr="003D4721">
        <w:rPr>
          <w:rFonts w:cs="Arial"/>
          <w:b w:val="0"/>
          <w:bCs w:val="0"/>
          <w:color w:val="FF0000"/>
          <w:sz w:val="24"/>
        </w:rPr>
        <w:t>.4.2</w:t>
      </w:r>
      <w:r w:rsidRPr="003D4721">
        <w:rPr>
          <w:rFonts w:cs="Arial"/>
          <w:b w:val="0"/>
          <w:bCs w:val="0"/>
          <w:color w:val="FF0000"/>
          <w:sz w:val="24"/>
        </w:rPr>
        <w:tab/>
        <w:t xml:space="preserve">After a peak in September 2022, both DVPN and DVPO numbers have been on a falling trajectory although both </w:t>
      </w:r>
      <w:r w:rsidR="0051354E" w:rsidRPr="003D4721">
        <w:rPr>
          <w:rFonts w:cs="Arial"/>
          <w:b w:val="0"/>
          <w:bCs w:val="0"/>
          <w:color w:val="FF0000"/>
          <w:sz w:val="24"/>
        </w:rPr>
        <w:t>are</w:t>
      </w:r>
      <w:r w:rsidRPr="003D4721">
        <w:rPr>
          <w:rFonts w:cs="Arial"/>
          <w:b w:val="0"/>
          <w:bCs w:val="0"/>
          <w:color w:val="FF0000"/>
          <w:sz w:val="24"/>
        </w:rPr>
        <w:t xml:space="preserve"> higher than the numbers seen in </w:t>
      </w:r>
      <w:r w:rsidR="00AF0034" w:rsidRPr="003D4721">
        <w:rPr>
          <w:rFonts w:cs="Arial"/>
          <w:b w:val="0"/>
          <w:bCs w:val="0"/>
          <w:color w:val="FF0000"/>
          <w:sz w:val="24"/>
        </w:rPr>
        <w:t>2021 when HMICFRS highlighted them</w:t>
      </w:r>
    </w:p>
    <w:p w14:paraId="6E793703" w14:textId="5BBFBCBF" w:rsidR="00AF0034" w:rsidRDefault="008E15D1" w:rsidP="00277960">
      <w:pPr>
        <w:pStyle w:val="Heading1"/>
        <w:spacing w:after="240" w:line="276" w:lineRule="auto"/>
        <w:ind w:left="851" w:hanging="851"/>
        <w:jc w:val="both"/>
        <w:rPr>
          <w:rFonts w:cs="Arial"/>
          <w:b w:val="0"/>
          <w:bCs w:val="0"/>
          <w:sz w:val="24"/>
        </w:rPr>
      </w:pPr>
      <w:r>
        <w:rPr>
          <w:rFonts w:cs="Arial"/>
          <w:b w:val="0"/>
          <w:bCs w:val="0"/>
          <w:sz w:val="24"/>
        </w:rPr>
        <w:t>2.4.3</w:t>
      </w:r>
      <w:r>
        <w:rPr>
          <w:rFonts w:cs="Arial"/>
          <w:b w:val="0"/>
          <w:bCs w:val="0"/>
          <w:sz w:val="24"/>
        </w:rPr>
        <w:tab/>
        <w:t xml:space="preserve">DVPN and DVPO’s are interventions used after a Domestic Abuse incident has taken place, but Clare’s Law is </w:t>
      </w:r>
      <w:r w:rsidR="00850F32">
        <w:rPr>
          <w:rFonts w:cs="Arial"/>
          <w:b w:val="0"/>
          <w:bCs w:val="0"/>
          <w:sz w:val="24"/>
        </w:rPr>
        <w:t>an early intervention to stop these occurrences taking place and could be argued as a better intervention.  The numbers are as follows</w:t>
      </w:r>
    </w:p>
    <w:p w14:paraId="7F6711BA" w14:textId="651E6457" w:rsidR="00850F32" w:rsidRDefault="000F5502" w:rsidP="00277960">
      <w:pPr>
        <w:pStyle w:val="Heading1"/>
        <w:spacing w:after="240" w:line="276" w:lineRule="auto"/>
        <w:ind w:left="851" w:hanging="851"/>
        <w:jc w:val="both"/>
        <w:rPr>
          <w:rFonts w:cs="Arial"/>
          <w:b w:val="0"/>
          <w:bCs w:val="0"/>
          <w:sz w:val="24"/>
        </w:rPr>
      </w:pPr>
      <w:r w:rsidRPr="000F5502">
        <w:rPr>
          <w:noProof/>
        </w:rPr>
        <w:drawing>
          <wp:inline distT="0" distB="0" distL="0" distR="0" wp14:anchorId="59FC5723" wp14:editId="184A86C9">
            <wp:extent cx="6031230" cy="1263015"/>
            <wp:effectExtent l="0" t="0" r="7620" b="0"/>
            <wp:docPr id="199428349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83491" name="Picture 1" descr="A graph with numbers and lines&#10;&#10;Description automatically generated"/>
                    <pic:cNvPicPr/>
                  </pic:nvPicPr>
                  <pic:blipFill>
                    <a:blip r:embed="rId37"/>
                    <a:stretch>
                      <a:fillRect/>
                    </a:stretch>
                  </pic:blipFill>
                  <pic:spPr>
                    <a:xfrm>
                      <a:off x="0" y="0"/>
                      <a:ext cx="6031230" cy="1263015"/>
                    </a:xfrm>
                    <a:prstGeom prst="rect">
                      <a:avLst/>
                    </a:prstGeom>
                  </pic:spPr>
                </pic:pic>
              </a:graphicData>
            </a:graphic>
          </wp:inline>
        </w:drawing>
      </w:r>
    </w:p>
    <w:bookmarkEnd w:id="3"/>
    <w:p w14:paraId="36602C31" w14:textId="2D134EAE" w:rsidR="00C03B7F" w:rsidRPr="00554F82" w:rsidRDefault="00554F8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47624230" w14:textId="126E1C48" w:rsidR="001648A3" w:rsidRDefault="00554F82" w:rsidP="00080E89">
      <w:pPr>
        <w:pStyle w:val="Heading1"/>
        <w:spacing w:after="240" w:line="276" w:lineRule="auto"/>
        <w:ind w:left="851" w:hanging="851"/>
        <w:jc w:val="both"/>
        <w:rPr>
          <w:rFonts w:cs="Arial"/>
          <w:b w:val="0"/>
          <w:bCs w:val="0"/>
          <w:sz w:val="24"/>
        </w:rPr>
      </w:pPr>
      <w:r>
        <w:rPr>
          <w:rFonts w:cs="Arial"/>
          <w:b w:val="0"/>
          <w:bCs w:val="0"/>
          <w:sz w:val="24"/>
        </w:rPr>
        <w:t>2.5.1</w:t>
      </w:r>
      <w:r>
        <w:rPr>
          <w:rFonts w:cs="Arial"/>
          <w:b w:val="0"/>
          <w:bCs w:val="0"/>
          <w:sz w:val="24"/>
        </w:rPr>
        <w:tab/>
      </w:r>
      <w:r w:rsidR="003D4721" w:rsidRPr="003D4721">
        <w:rPr>
          <w:rFonts w:cs="Arial"/>
          <w:b w:val="0"/>
          <w:bCs w:val="0"/>
          <w:sz w:val="24"/>
        </w:rPr>
        <w:t xml:space="preserve">Stalking Protection Orders (SPOs) are being increasingly considered as an option to safeguard victims and manage risks posed by perpetrators. </w:t>
      </w:r>
      <w:r w:rsidR="009A245D" w:rsidRPr="009A245D">
        <w:rPr>
          <w:rFonts w:cs="Arial"/>
          <w:b w:val="0"/>
          <w:bCs w:val="0"/>
          <w:sz w:val="24"/>
        </w:rPr>
        <w:t>There are currently eight active SPOs, with a further four cases due in court in the next month.</w:t>
      </w:r>
    </w:p>
    <w:p w14:paraId="02FFD955" w14:textId="246BC2DA" w:rsidR="003D4721" w:rsidRPr="00196F43" w:rsidRDefault="00554F82" w:rsidP="00196F43">
      <w:pPr>
        <w:pStyle w:val="Heading1"/>
        <w:spacing w:after="240" w:line="276" w:lineRule="auto"/>
        <w:ind w:left="851" w:hanging="851"/>
        <w:jc w:val="both"/>
        <w:rPr>
          <w:rFonts w:cs="Arial"/>
          <w:b w:val="0"/>
          <w:bCs w:val="0"/>
          <w:sz w:val="24"/>
        </w:rPr>
      </w:pPr>
      <w:r>
        <w:rPr>
          <w:rFonts w:cs="Arial"/>
          <w:b w:val="0"/>
          <w:bCs w:val="0"/>
          <w:sz w:val="24"/>
        </w:rPr>
        <w:t>2.5.2</w:t>
      </w:r>
      <w:r>
        <w:rPr>
          <w:rFonts w:cs="Arial"/>
          <w:b w:val="0"/>
          <w:bCs w:val="0"/>
          <w:sz w:val="24"/>
        </w:rPr>
        <w:tab/>
      </w:r>
      <w:r w:rsidR="00196F43" w:rsidRPr="00196F43">
        <w:rPr>
          <w:rFonts w:cs="Arial"/>
          <w:b w:val="0"/>
          <w:bCs w:val="0"/>
          <w:sz w:val="24"/>
        </w:rPr>
        <w:t>The latest victim satisfaction results for the 12 months to August 2023 report overall victim satisfaction (for all crime types) at 68.9% whereas satisfaction reported by stalking victims is higher at 75.8%. 90.2% of stalking victims feel satisfied with how the police have treated them and 78% are satisfied with the outcome.</w:t>
      </w:r>
    </w:p>
    <w:p w14:paraId="7B3C09DA" w14:textId="4810C044" w:rsidR="00EE59AB" w:rsidRPr="00E767B8" w:rsidRDefault="00E767B8" w:rsidP="00E767B8">
      <w:pPr>
        <w:spacing w:line="276" w:lineRule="auto"/>
        <w:ind w:left="851" w:hanging="131"/>
        <w:jc w:val="both"/>
        <w:rPr>
          <w:rFonts w:ascii="Arial" w:hAnsi="Arial" w:cs="Arial"/>
          <w:i/>
          <w:iCs/>
          <w:sz w:val="24"/>
          <w:szCs w:val="24"/>
        </w:rPr>
        <w:sectPr w:rsidR="00EE59AB" w:rsidRPr="00E767B8" w:rsidSect="007113E2">
          <w:pgSz w:w="11906" w:h="16838"/>
          <w:pgMar w:top="851" w:right="1274" w:bottom="993" w:left="1134" w:header="708" w:footer="708" w:gutter="0"/>
          <w:cols w:space="708"/>
          <w:docGrid w:linePitch="360"/>
        </w:sectPr>
      </w:pPr>
      <w:r w:rsidRPr="00E767B8">
        <w:rPr>
          <w:rFonts w:ascii="Arial" w:hAnsi="Arial" w:cs="Arial"/>
          <w:i/>
          <w:iCs/>
          <w:sz w:val="24"/>
          <w:szCs w:val="24"/>
        </w:rPr>
        <w:t>.”</w:t>
      </w:r>
    </w:p>
    <w:p w14:paraId="4952E1DC" w14:textId="5AD24C96" w:rsidR="00EE59AB" w:rsidRPr="00764EF1" w:rsidRDefault="001119ED"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3</w:t>
      </w:r>
      <w:r w:rsidR="00EE59AB" w:rsidRPr="00764EF1">
        <w:rPr>
          <w:rFonts w:ascii="Arial" w:hAnsi="Arial" w:cs="Arial"/>
          <w:b/>
          <w:bCs/>
          <w:color w:val="4BACC6" w:themeColor="accent5"/>
          <w:sz w:val="32"/>
          <w:szCs w:val="32"/>
        </w:rPr>
        <w:tab/>
      </w:r>
      <w:r w:rsidR="00525B36" w:rsidRPr="00764EF1">
        <w:rPr>
          <w:rFonts w:ascii="Arial" w:hAnsi="Arial" w:cs="Arial"/>
          <w:b/>
          <w:bCs/>
          <w:color w:val="4BACC6" w:themeColor="accent5"/>
          <w:sz w:val="32"/>
          <w:szCs w:val="32"/>
        </w:rPr>
        <w:t>Safer Places and Thriving Communities</w:t>
      </w:r>
    </w:p>
    <w:p w14:paraId="50D0FFD7" w14:textId="62C82F3B" w:rsidR="00444F36" w:rsidRDefault="00444F36" w:rsidP="00080E89">
      <w:pPr>
        <w:pStyle w:val="Heading1"/>
        <w:ind w:left="851" w:hanging="851"/>
        <w:jc w:val="both"/>
      </w:pPr>
    </w:p>
    <w:p w14:paraId="34C8DC7A" w14:textId="0AA712B3" w:rsidR="00444F36" w:rsidRDefault="004E1E1F" w:rsidP="00080E89">
      <w:pPr>
        <w:pStyle w:val="Heading1"/>
        <w:ind w:left="851" w:hanging="851"/>
        <w:jc w:val="both"/>
      </w:pPr>
      <w:r w:rsidRPr="004E1E1F">
        <w:rPr>
          <w:noProof/>
        </w:rPr>
        <w:drawing>
          <wp:inline distT="0" distB="0" distL="0" distR="0" wp14:anchorId="0EBAE6BD" wp14:editId="1395FE01">
            <wp:extent cx="9521190" cy="2994025"/>
            <wp:effectExtent l="0" t="0" r="3810" b="0"/>
            <wp:docPr id="1654216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1190" cy="2994025"/>
                    </a:xfrm>
                    <a:prstGeom prst="rect">
                      <a:avLst/>
                    </a:prstGeom>
                    <a:noFill/>
                    <a:ln>
                      <a:noFill/>
                    </a:ln>
                  </pic:spPr>
                </pic:pic>
              </a:graphicData>
            </a:graphic>
          </wp:inline>
        </w:drawing>
      </w:r>
    </w:p>
    <w:p w14:paraId="66516EDE" w14:textId="43A3E6A6" w:rsidR="00444F36" w:rsidRDefault="00444F36" w:rsidP="00080E89">
      <w:pPr>
        <w:pStyle w:val="Heading1"/>
        <w:ind w:left="851" w:hanging="851"/>
        <w:jc w:val="both"/>
      </w:pPr>
    </w:p>
    <w:p w14:paraId="1D9C80E5" w14:textId="77777777" w:rsidR="00EA75AB" w:rsidRPr="007F4AD2" w:rsidRDefault="00EA75AB" w:rsidP="00EA75AB">
      <w:pPr>
        <w:pStyle w:val="Heading2"/>
        <w:ind w:left="851" w:hanging="851"/>
        <w:jc w:val="both"/>
        <w:rPr>
          <w:rFonts w:cs="Arial"/>
          <w:color w:val="auto"/>
          <w:sz w:val="24"/>
          <w:szCs w:val="24"/>
        </w:rPr>
      </w:pPr>
      <w:r w:rsidRPr="007F4AD2">
        <w:rPr>
          <w:rFonts w:cs="Arial"/>
          <w:color w:val="auto"/>
          <w:sz w:val="24"/>
          <w:szCs w:val="24"/>
        </w:rPr>
        <w:t>3.1</w:t>
      </w:r>
      <w:r w:rsidRPr="007F4AD2">
        <w:rPr>
          <w:rFonts w:cs="Arial"/>
          <w:color w:val="auto"/>
          <w:sz w:val="24"/>
          <w:szCs w:val="24"/>
        </w:rPr>
        <w:tab/>
        <w:t>Reduce Homicide</w:t>
      </w:r>
    </w:p>
    <w:p w14:paraId="5ACFE1B1" w14:textId="1F2C779B" w:rsidR="00444F36" w:rsidRDefault="00444F36" w:rsidP="00080E89">
      <w:pPr>
        <w:pStyle w:val="Heading1"/>
        <w:ind w:left="851" w:hanging="851"/>
        <w:jc w:val="both"/>
      </w:pPr>
    </w:p>
    <w:p w14:paraId="7E3061F8" w14:textId="409AC6E2" w:rsidR="00D05B00" w:rsidRDefault="00D05B00"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F87B25">
        <w:rPr>
          <w:rFonts w:ascii="Arial" w:hAnsi="Arial" w:cs="Arial"/>
          <w:sz w:val="24"/>
          <w:szCs w:val="24"/>
        </w:rPr>
        <w:t>1</w:t>
      </w:r>
      <w:r>
        <w:rPr>
          <w:rFonts w:ascii="Arial" w:hAnsi="Arial" w:cs="Arial"/>
          <w:sz w:val="24"/>
          <w:szCs w:val="24"/>
        </w:rPr>
        <w:tab/>
      </w:r>
      <w:r w:rsidR="00614BFD">
        <w:rPr>
          <w:rFonts w:ascii="Arial" w:hAnsi="Arial" w:cs="Arial"/>
          <w:sz w:val="24"/>
          <w:szCs w:val="24"/>
        </w:rPr>
        <w:t xml:space="preserve">Homicide continues to be a </w:t>
      </w:r>
      <w:r>
        <w:rPr>
          <w:rFonts w:ascii="Arial" w:hAnsi="Arial" w:cs="Arial"/>
          <w:sz w:val="24"/>
          <w:szCs w:val="24"/>
        </w:rPr>
        <w:t xml:space="preserve">key measure for the Violence Reduction </w:t>
      </w:r>
      <w:r w:rsidR="00614BFD">
        <w:rPr>
          <w:rFonts w:ascii="Arial" w:hAnsi="Arial" w:cs="Arial"/>
          <w:sz w:val="24"/>
          <w:szCs w:val="24"/>
        </w:rPr>
        <w:t>Partnership (VRP)</w:t>
      </w:r>
      <w:r>
        <w:rPr>
          <w:rFonts w:ascii="Arial" w:hAnsi="Arial" w:cs="Arial"/>
          <w:sz w:val="24"/>
          <w:szCs w:val="24"/>
        </w:rPr>
        <w:t>, The overall measure shows the current position, but the VR</w:t>
      </w:r>
      <w:r w:rsidR="006744DE">
        <w:rPr>
          <w:rFonts w:ascii="Arial" w:hAnsi="Arial" w:cs="Arial"/>
          <w:sz w:val="24"/>
          <w:szCs w:val="24"/>
        </w:rPr>
        <w:t>P</w:t>
      </w:r>
      <w:r>
        <w:rPr>
          <w:rFonts w:ascii="Arial" w:hAnsi="Arial" w:cs="Arial"/>
          <w:sz w:val="24"/>
          <w:szCs w:val="24"/>
        </w:rPr>
        <w:t xml:space="preserve"> looks at non-domestic homicide and homicide for under 25s, so the current position for those is shown </w:t>
      </w:r>
      <w:r w:rsidR="005840FD">
        <w:rPr>
          <w:rFonts w:ascii="Arial" w:hAnsi="Arial" w:cs="Arial"/>
          <w:sz w:val="24"/>
          <w:szCs w:val="24"/>
        </w:rPr>
        <w:t>below.</w:t>
      </w:r>
    </w:p>
    <w:p w14:paraId="55D65398" w14:textId="77777777" w:rsidR="001E0D92" w:rsidRDefault="00AF4164" w:rsidP="00DC4F79">
      <w:pPr>
        <w:spacing w:after="240" w:line="276" w:lineRule="auto"/>
        <w:ind w:left="851" w:hanging="851"/>
        <w:jc w:val="center"/>
        <w:rPr>
          <w:rFonts w:ascii="Arial" w:hAnsi="Arial" w:cs="Arial"/>
          <w:sz w:val="24"/>
          <w:szCs w:val="24"/>
        </w:rPr>
        <w:sectPr w:rsidR="001E0D92" w:rsidSect="001E0D92">
          <w:footerReference w:type="default" r:id="rId39"/>
          <w:pgSz w:w="16838" w:h="11906" w:orient="landscape"/>
          <w:pgMar w:top="1134" w:right="851" w:bottom="1274" w:left="993" w:header="708" w:footer="708" w:gutter="0"/>
          <w:cols w:space="708"/>
          <w:docGrid w:linePitch="360"/>
        </w:sectPr>
      </w:pPr>
      <w:r w:rsidRPr="00AF4164">
        <w:rPr>
          <w:noProof/>
        </w:rPr>
        <w:drawing>
          <wp:inline distT="0" distB="0" distL="0" distR="0" wp14:anchorId="4FD6ACFE" wp14:editId="193BFDA5">
            <wp:extent cx="4279900" cy="793750"/>
            <wp:effectExtent l="0" t="0" r="6350" b="6350"/>
            <wp:docPr id="39367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9900" cy="793750"/>
                    </a:xfrm>
                    <a:prstGeom prst="rect">
                      <a:avLst/>
                    </a:prstGeom>
                    <a:noFill/>
                    <a:ln>
                      <a:noFill/>
                    </a:ln>
                  </pic:spPr>
                </pic:pic>
              </a:graphicData>
            </a:graphic>
          </wp:inline>
        </w:drawing>
      </w:r>
    </w:p>
    <w:p w14:paraId="2AE1F435" w14:textId="2D7E66E7" w:rsidR="00D05B00" w:rsidRDefault="00D05B00" w:rsidP="00DC4F79">
      <w:pPr>
        <w:spacing w:after="240" w:line="276" w:lineRule="auto"/>
        <w:ind w:left="851" w:hanging="851"/>
        <w:jc w:val="center"/>
        <w:rPr>
          <w:rFonts w:ascii="Arial" w:hAnsi="Arial" w:cs="Arial"/>
          <w:sz w:val="24"/>
          <w:szCs w:val="24"/>
        </w:rPr>
      </w:pPr>
    </w:p>
    <w:p w14:paraId="69A231A7" w14:textId="67C4BCBB" w:rsidR="00C2583D" w:rsidRDefault="008939B5" w:rsidP="00DC4F79">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025CDCAC" wp14:editId="3AA5052F">
            <wp:extent cx="5273675" cy="2999740"/>
            <wp:effectExtent l="0" t="0" r="3175" b="0"/>
            <wp:docPr id="1410018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3675" cy="2999740"/>
                    </a:xfrm>
                    <a:prstGeom prst="rect">
                      <a:avLst/>
                    </a:prstGeom>
                    <a:noFill/>
                  </pic:spPr>
                </pic:pic>
              </a:graphicData>
            </a:graphic>
          </wp:inline>
        </w:drawing>
      </w:r>
    </w:p>
    <w:p w14:paraId="563E7444" w14:textId="2524C673" w:rsidR="0064624E" w:rsidRDefault="0064624E"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5377B3">
        <w:rPr>
          <w:rFonts w:ascii="Arial" w:hAnsi="Arial" w:cs="Arial"/>
          <w:sz w:val="24"/>
          <w:szCs w:val="24"/>
        </w:rPr>
        <w:t xml:space="preserve">The above data shows the trends for all three </w:t>
      </w:r>
      <w:r w:rsidR="005840FD">
        <w:rPr>
          <w:rFonts w:ascii="Arial" w:hAnsi="Arial" w:cs="Arial"/>
          <w:sz w:val="24"/>
          <w:szCs w:val="24"/>
        </w:rPr>
        <w:t>crime</w:t>
      </w:r>
      <w:r w:rsidR="005377B3">
        <w:rPr>
          <w:rFonts w:ascii="Arial" w:hAnsi="Arial" w:cs="Arial"/>
          <w:sz w:val="24"/>
          <w:szCs w:val="24"/>
        </w:rPr>
        <w:t xml:space="preserve"> types for the </w:t>
      </w:r>
      <w:r w:rsidR="004176D5">
        <w:rPr>
          <w:rFonts w:ascii="Arial" w:hAnsi="Arial" w:cs="Arial"/>
          <w:sz w:val="24"/>
          <w:szCs w:val="24"/>
        </w:rPr>
        <w:t>since 2018</w:t>
      </w:r>
      <w:r w:rsidR="001000DD">
        <w:rPr>
          <w:rFonts w:ascii="Arial" w:hAnsi="Arial" w:cs="Arial"/>
          <w:sz w:val="24"/>
          <w:szCs w:val="24"/>
        </w:rPr>
        <w:t>.</w:t>
      </w:r>
      <w:r w:rsidR="00371708">
        <w:rPr>
          <w:rFonts w:ascii="Arial" w:hAnsi="Arial" w:cs="Arial"/>
          <w:sz w:val="24"/>
          <w:szCs w:val="24"/>
        </w:rPr>
        <w:t xml:space="preserve">  This is now a </w:t>
      </w:r>
      <w:r w:rsidR="008939B5">
        <w:rPr>
          <w:rFonts w:ascii="Arial" w:hAnsi="Arial" w:cs="Arial"/>
          <w:sz w:val="24"/>
          <w:szCs w:val="24"/>
        </w:rPr>
        <w:t>reduction</w:t>
      </w:r>
      <w:r w:rsidR="00371708">
        <w:rPr>
          <w:rFonts w:ascii="Arial" w:hAnsi="Arial" w:cs="Arial"/>
          <w:sz w:val="24"/>
          <w:szCs w:val="24"/>
        </w:rPr>
        <w:t xml:space="preserve"> for all homicides including </w:t>
      </w:r>
      <w:r w:rsidR="007C5EBB">
        <w:rPr>
          <w:rFonts w:ascii="Arial" w:hAnsi="Arial" w:cs="Arial"/>
          <w:sz w:val="24"/>
          <w:szCs w:val="24"/>
        </w:rPr>
        <w:t>non-domestic</w:t>
      </w:r>
      <w:r w:rsidR="008939B5">
        <w:rPr>
          <w:rFonts w:ascii="Arial" w:hAnsi="Arial" w:cs="Arial"/>
          <w:sz w:val="24"/>
          <w:szCs w:val="24"/>
        </w:rPr>
        <w:t xml:space="preserve"> although under 25’s has risen slightly.</w:t>
      </w:r>
    </w:p>
    <w:p w14:paraId="2080312D" w14:textId="3DF3BC64" w:rsidR="00341E50" w:rsidRDefault="00341E50" w:rsidP="00080E89">
      <w:pPr>
        <w:spacing w:after="240" w:line="276" w:lineRule="auto"/>
        <w:ind w:left="851" w:hanging="851"/>
        <w:jc w:val="both"/>
        <w:rPr>
          <w:rFonts w:ascii="Arial" w:hAnsi="Arial" w:cs="Arial"/>
          <w:sz w:val="24"/>
          <w:szCs w:val="24"/>
        </w:rPr>
      </w:pPr>
      <w:r>
        <w:rPr>
          <w:rFonts w:ascii="Arial" w:hAnsi="Arial" w:cs="Arial"/>
          <w:noProof/>
          <w:sz w:val="24"/>
          <w:szCs w:val="24"/>
        </w:rPr>
        <w:drawing>
          <wp:anchor distT="0" distB="0" distL="114300" distR="114300" simplePos="0" relativeHeight="251658250" behindDoc="1" locked="0" layoutInCell="1" allowOverlap="1" wp14:anchorId="7A8CEEA5" wp14:editId="572C6C5A">
            <wp:simplePos x="0" y="0"/>
            <wp:positionH relativeFrom="column">
              <wp:posOffset>537210</wp:posOffset>
            </wp:positionH>
            <wp:positionV relativeFrom="paragraph">
              <wp:posOffset>89535</wp:posOffset>
            </wp:positionV>
            <wp:extent cx="2054225" cy="2517775"/>
            <wp:effectExtent l="0" t="0" r="3175" b="0"/>
            <wp:wrapTight wrapText="bothSides">
              <wp:wrapPolygon edited="0">
                <wp:start x="0" y="0"/>
                <wp:lineTo x="0" y="21409"/>
                <wp:lineTo x="21433" y="21409"/>
                <wp:lineTo x="21433" y="0"/>
                <wp:lineTo x="0" y="0"/>
              </wp:wrapPolygon>
            </wp:wrapTight>
            <wp:docPr id="1672144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4225" cy="2517775"/>
                    </a:xfrm>
                    <a:prstGeom prst="rect">
                      <a:avLst/>
                    </a:prstGeom>
                    <a:noFill/>
                  </pic:spPr>
                </pic:pic>
              </a:graphicData>
            </a:graphic>
          </wp:anchor>
        </w:drawing>
      </w:r>
      <w:r w:rsidR="002E0727">
        <w:rPr>
          <w:rFonts w:ascii="Arial" w:hAnsi="Arial" w:cs="Arial"/>
          <w:sz w:val="24"/>
          <w:szCs w:val="24"/>
        </w:rPr>
        <w:t>3.1.3</w:t>
      </w:r>
      <w:r w:rsidR="002E0727">
        <w:rPr>
          <w:rFonts w:ascii="Arial" w:hAnsi="Arial" w:cs="Arial"/>
          <w:sz w:val="24"/>
          <w:szCs w:val="24"/>
        </w:rPr>
        <w:tab/>
      </w:r>
    </w:p>
    <w:p w14:paraId="692AD1B5" w14:textId="4A8F0DA3" w:rsidR="002E0727" w:rsidRDefault="00C44BCB" w:rsidP="00080E89">
      <w:pPr>
        <w:spacing w:after="240" w:line="276" w:lineRule="auto"/>
        <w:ind w:left="851" w:hanging="851"/>
        <w:jc w:val="both"/>
        <w:rPr>
          <w:rFonts w:ascii="Arial" w:hAnsi="Arial" w:cs="Arial"/>
          <w:sz w:val="24"/>
          <w:szCs w:val="24"/>
        </w:rPr>
      </w:pPr>
      <w:r w:rsidRPr="00341E50">
        <w:rPr>
          <w:rFonts w:ascii="Arial" w:hAnsi="Arial" w:cs="Arial"/>
          <w:noProof/>
          <w:sz w:val="24"/>
          <w:szCs w:val="24"/>
        </w:rPr>
        <mc:AlternateContent>
          <mc:Choice Requires="wps">
            <w:drawing>
              <wp:anchor distT="45720" distB="45720" distL="114300" distR="114300" simplePos="0" relativeHeight="251658251" behindDoc="0" locked="0" layoutInCell="1" allowOverlap="1" wp14:anchorId="3262E676" wp14:editId="436DA6F5">
                <wp:simplePos x="0" y="0"/>
                <wp:positionH relativeFrom="margin">
                  <wp:align>right</wp:align>
                </wp:positionH>
                <wp:positionV relativeFrom="paragraph">
                  <wp:posOffset>276225</wp:posOffset>
                </wp:positionV>
                <wp:extent cx="3136900" cy="1524000"/>
                <wp:effectExtent l="0" t="0" r="6350" b="0"/>
                <wp:wrapSquare wrapText="bothSides"/>
                <wp:docPr id="525849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524000"/>
                        </a:xfrm>
                        <a:prstGeom prst="rect">
                          <a:avLst/>
                        </a:prstGeom>
                        <a:solidFill>
                          <a:srgbClr val="FFFFFF"/>
                        </a:solidFill>
                        <a:ln w="9525">
                          <a:noFill/>
                          <a:miter lim="800000"/>
                          <a:headEnd/>
                          <a:tailEnd/>
                        </a:ln>
                      </wps:spPr>
                      <wps:txbx>
                        <w:txbxContent>
                          <w:p w14:paraId="4CD03FB8" w14:textId="406E7BC4" w:rsidR="00341E50" w:rsidRPr="00C44BCB" w:rsidRDefault="00C44BCB" w:rsidP="00C44BCB">
                            <w:pPr>
                              <w:jc w:val="both"/>
                              <w:rPr>
                                <w:rFonts w:ascii="Arial" w:hAnsi="Arial" w:cs="Arial"/>
                                <w:sz w:val="24"/>
                                <w:szCs w:val="24"/>
                              </w:rPr>
                            </w:pPr>
                            <w:r w:rsidRPr="00C44BCB">
                              <w:rPr>
                                <w:rFonts w:ascii="Arial" w:hAnsi="Arial" w:cs="Arial"/>
                                <w:sz w:val="24"/>
                                <w:szCs w:val="24"/>
                              </w:rPr>
                              <w:t>The long-term trends for Homicide rates (as shown in the map) evidence that West Yorkshire (11.9 per mil) has a lower rate than many in our MSG including GMP (17.6), West Mids (15.8) and South Yorkshire (12.4)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2E676" id="Text Box 2" o:spid="_x0000_s1028" type="#_x0000_t202" style="position:absolute;left:0;text-align:left;margin-left:195.8pt;margin-top:21.75pt;width:247pt;height:120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" stroked="f">
                <v:textbox>
                  <w:txbxContent>
                    <w:p w14:paraId="4CD03FB8" w14:textId="406E7BC4" w:rsidR="00341E50" w:rsidRPr="00C44BCB" w:rsidRDefault="00C44BCB" w:rsidP="00C44BCB">
                      <w:pPr>
                        <w:jc w:val="both"/>
                        <w:rPr>
                          <w:rFonts w:ascii="Arial" w:hAnsi="Arial" w:cs="Arial"/>
                          <w:sz w:val="24"/>
                          <w:szCs w:val="24"/>
                        </w:rPr>
                      </w:pPr>
                      <w:r w:rsidRPr="00C44BCB">
                        <w:rPr>
                          <w:rFonts w:ascii="Arial" w:hAnsi="Arial" w:cs="Arial"/>
                          <w:sz w:val="24"/>
                          <w:szCs w:val="24"/>
                        </w:rPr>
                        <w:t>The long-term trends for Homicide rates (as shown in the map) evidence that West Yorkshire (11.9 per mil) has a lower rate than many in our MSG including GMP (17.6), West Mids (15.8) and South Yorkshire (12.4)</w:t>
                      </w:r>
                    </w:p>
                  </w:txbxContent>
                </v:textbox>
                <w10:wrap type="square" anchorx="margin"/>
              </v:shape>
            </w:pict>
          </mc:Fallback>
        </mc:AlternateContent>
      </w:r>
    </w:p>
    <w:p w14:paraId="7287C111" w14:textId="77777777" w:rsidR="00341E50" w:rsidRDefault="00341E50" w:rsidP="00080E89">
      <w:pPr>
        <w:spacing w:after="240" w:line="276" w:lineRule="auto"/>
        <w:ind w:left="851" w:hanging="851"/>
        <w:jc w:val="both"/>
        <w:rPr>
          <w:rFonts w:ascii="Arial" w:hAnsi="Arial" w:cs="Arial"/>
          <w:sz w:val="24"/>
          <w:szCs w:val="24"/>
        </w:rPr>
      </w:pPr>
    </w:p>
    <w:p w14:paraId="790FA8A7" w14:textId="77777777" w:rsidR="00341E50" w:rsidRDefault="00341E50" w:rsidP="00080E89">
      <w:pPr>
        <w:spacing w:after="240" w:line="276" w:lineRule="auto"/>
        <w:ind w:left="851" w:hanging="851"/>
        <w:jc w:val="both"/>
        <w:rPr>
          <w:rFonts w:ascii="Arial" w:hAnsi="Arial" w:cs="Arial"/>
          <w:sz w:val="24"/>
          <w:szCs w:val="24"/>
        </w:rPr>
      </w:pPr>
    </w:p>
    <w:p w14:paraId="0D38E099" w14:textId="77777777" w:rsidR="00341E50" w:rsidRDefault="00341E50" w:rsidP="00080E89">
      <w:pPr>
        <w:spacing w:after="240" w:line="276" w:lineRule="auto"/>
        <w:ind w:left="851" w:hanging="851"/>
        <w:jc w:val="both"/>
        <w:rPr>
          <w:rFonts w:ascii="Arial" w:hAnsi="Arial" w:cs="Arial"/>
          <w:sz w:val="24"/>
          <w:szCs w:val="24"/>
        </w:rPr>
      </w:pPr>
    </w:p>
    <w:p w14:paraId="40A385F9" w14:textId="77777777" w:rsidR="00341E50" w:rsidRDefault="00341E50" w:rsidP="00080E89">
      <w:pPr>
        <w:spacing w:after="240" w:line="276" w:lineRule="auto"/>
        <w:ind w:left="851" w:hanging="851"/>
        <w:jc w:val="both"/>
        <w:rPr>
          <w:rFonts w:ascii="Arial" w:hAnsi="Arial" w:cs="Arial"/>
          <w:sz w:val="24"/>
          <w:szCs w:val="24"/>
        </w:rPr>
      </w:pPr>
    </w:p>
    <w:p w14:paraId="2466B5AB" w14:textId="77777777" w:rsidR="00341E50" w:rsidRDefault="00341E50" w:rsidP="00080E89">
      <w:pPr>
        <w:spacing w:after="240" w:line="276" w:lineRule="auto"/>
        <w:ind w:left="851" w:hanging="851"/>
        <w:jc w:val="both"/>
        <w:rPr>
          <w:rFonts w:ascii="Arial" w:hAnsi="Arial" w:cs="Arial"/>
          <w:sz w:val="24"/>
          <w:szCs w:val="24"/>
        </w:rPr>
      </w:pPr>
    </w:p>
    <w:p w14:paraId="20896B00" w14:textId="77777777" w:rsidR="00341E50" w:rsidRDefault="00341E50" w:rsidP="00080E89">
      <w:pPr>
        <w:spacing w:after="240" w:line="276" w:lineRule="auto"/>
        <w:ind w:left="851" w:hanging="851"/>
        <w:jc w:val="both"/>
        <w:rPr>
          <w:rFonts w:ascii="Arial" w:hAnsi="Arial" w:cs="Arial"/>
          <w:sz w:val="24"/>
          <w:szCs w:val="24"/>
        </w:rPr>
      </w:pPr>
    </w:p>
    <w:p w14:paraId="76DED4D0" w14:textId="0D7BE846" w:rsidR="00333721" w:rsidRPr="00333721" w:rsidRDefault="007F4AD2" w:rsidP="00080E89">
      <w:pPr>
        <w:spacing w:after="240" w:line="276" w:lineRule="auto"/>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611E3757" w:rsidR="007F4AD2" w:rsidRDefault="00333721" w:rsidP="00080E89">
      <w:pPr>
        <w:spacing w:after="240" w:line="276" w:lineRule="auto"/>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w:t>
      </w:r>
      <w:r w:rsidR="00BD0D17">
        <w:rPr>
          <w:rFonts w:ascii="Arial" w:hAnsi="Arial" w:cs="Arial"/>
          <w:sz w:val="24"/>
          <w:szCs w:val="24"/>
        </w:rPr>
        <w:t>are up to June 2023 and show a decrease for both groups</w:t>
      </w:r>
      <w:r w:rsidR="0031440E">
        <w:rPr>
          <w:rFonts w:ascii="Arial" w:hAnsi="Arial" w:cs="Arial"/>
          <w:sz w:val="24"/>
          <w:szCs w:val="24"/>
        </w:rPr>
        <w:t xml:space="preserve">  </w:t>
      </w:r>
    </w:p>
    <w:p w14:paraId="60322E43" w14:textId="3E32105C" w:rsidR="00333721" w:rsidRDefault="00D72E32" w:rsidP="00AD7EB4">
      <w:pPr>
        <w:spacing w:after="240" w:line="276" w:lineRule="auto"/>
        <w:ind w:left="851" w:hanging="851"/>
        <w:jc w:val="center"/>
        <w:rPr>
          <w:rFonts w:ascii="Arial" w:hAnsi="Arial" w:cs="Arial"/>
          <w:sz w:val="24"/>
          <w:szCs w:val="24"/>
        </w:rPr>
      </w:pPr>
      <w:r w:rsidRPr="00D72E32">
        <w:rPr>
          <w:noProof/>
        </w:rPr>
        <w:drawing>
          <wp:inline distT="0" distB="0" distL="0" distR="0" wp14:anchorId="56459B9A" wp14:editId="2AF2C310">
            <wp:extent cx="4279900" cy="596900"/>
            <wp:effectExtent l="0" t="0" r="6350" b="0"/>
            <wp:docPr id="467900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9900" cy="596900"/>
                    </a:xfrm>
                    <a:prstGeom prst="rect">
                      <a:avLst/>
                    </a:prstGeom>
                    <a:noFill/>
                    <a:ln>
                      <a:noFill/>
                    </a:ln>
                  </pic:spPr>
                </pic:pic>
              </a:graphicData>
            </a:graphic>
          </wp:inline>
        </w:drawing>
      </w:r>
    </w:p>
    <w:p w14:paraId="29F92DE3" w14:textId="112C781C" w:rsidR="006763A6" w:rsidRDefault="006763A6" w:rsidP="00D72E32">
      <w:pPr>
        <w:spacing w:after="240" w:line="276" w:lineRule="auto"/>
        <w:ind w:left="851" w:hanging="851"/>
        <w:jc w:val="both"/>
        <w:rPr>
          <w:rFonts w:ascii="Arial" w:hAnsi="Arial" w:cs="Arial"/>
          <w:sz w:val="24"/>
          <w:szCs w:val="24"/>
        </w:rPr>
      </w:pPr>
      <w:r>
        <w:rPr>
          <w:rFonts w:ascii="Arial" w:hAnsi="Arial" w:cs="Arial"/>
          <w:noProof/>
          <w:sz w:val="24"/>
          <w:szCs w:val="24"/>
        </w:rPr>
        <w:lastRenderedPageBreak/>
        <w:drawing>
          <wp:inline distT="0" distB="0" distL="0" distR="0" wp14:anchorId="72088B22" wp14:editId="5C018415">
            <wp:extent cx="4956175" cy="2432685"/>
            <wp:effectExtent l="0" t="0" r="0" b="5715"/>
            <wp:docPr id="2059935505" name="Picture 6"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35505" name="Picture 6" descr="A graph of a number of individual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6175" cy="2432685"/>
                    </a:xfrm>
                    <a:prstGeom prst="rect">
                      <a:avLst/>
                    </a:prstGeom>
                    <a:noFill/>
                  </pic:spPr>
                </pic:pic>
              </a:graphicData>
            </a:graphic>
          </wp:inline>
        </w:drawing>
      </w:r>
    </w:p>
    <w:p w14:paraId="0BE97B1E" w14:textId="13832E17" w:rsidR="00C81A16" w:rsidRPr="00C81A16" w:rsidRDefault="00C81A16" w:rsidP="00080E89">
      <w:pPr>
        <w:spacing w:after="240" w:line="276" w:lineRule="auto"/>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4570435C" w14:textId="7FB18D7C" w:rsidR="00444F36" w:rsidRPr="00444F36" w:rsidRDefault="00C81A16" w:rsidP="00B977FA">
      <w:pPr>
        <w:spacing w:after="240" w:line="276" w:lineRule="auto"/>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B977FA">
        <w:rPr>
          <w:rFonts w:ascii="Arial" w:hAnsi="Arial" w:cs="Arial"/>
          <w:sz w:val="24"/>
          <w:szCs w:val="24"/>
        </w:rPr>
        <w:t xml:space="preserve">The undulating picture with knife crime can be seen in the below graph.  There was a reduction during the pandemic and then a rise back to normal levels which </w:t>
      </w:r>
      <w:r w:rsidR="0000291F">
        <w:rPr>
          <w:rFonts w:ascii="Arial" w:hAnsi="Arial" w:cs="Arial"/>
          <w:sz w:val="24"/>
          <w:szCs w:val="24"/>
        </w:rPr>
        <w:t xml:space="preserve">reached its peak a year ago.  This then decreased again, but the </w:t>
      </w:r>
      <w:r w:rsidR="00E570DA">
        <w:rPr>
          <w:rFonts w:ascii="Arial" w:hAnsi="Arial" w:cs="Arial"/>
          <w:sz w:val="24"/>
          <w:szCs w:val="24"/>
        </w:rPr>
        <w:t xml:space="preserve">since the beginning of the year there has been an increase in knife crime and figures are now above the same time last year. </w:t>
      </w:r>
      <w:r w:rsidR="00A03BCD" w:rsidRPr="00A03BCD">
        <w:rPr>
          <w:rFonts w:ascii="Arial" w:hAnsi="Arial" w:cs="Arial"/>
          <w:sz w:val="24"/>
          <w:szCs w:val="24"/>
        </w:rPr>
        <w:t>The most recent two months have seen a slight increase in these crimes</w:t>
      </w:r>
      <w:r w:rsidR="00E570DA">
        <w:rPr>
          <w:rFonts w:ascii="Arial" w:hAnsi="Arial" w:cs="Arial"/>
          <w:sz w:val="24"/>
          <w:szCs w:val="24"/>
        </w:rPr>
        <w:t xml:space="preserve">.  These are still well below the baseline figures </w:t>
      </w:r>
    </w:p>
    <w:p w14:paraId="29D6C64E" w14:textId="2AD76B26" w:rsidR="00EE59AB" w:rsidRDefault="004D1657" w:rsidP="006D1DC7">
      <w:pPr>
        <w:spacing w:after="240" w:line="276" w:lineRule="auto"/>
        <w:ind w:left="851" w:hanging="851"/>
        <w:jc w:val="center"/>
        <w:rPr>
          <w:rFonts w:ascii="Arial" w:hAnsi="Arial" w:cs="Arial"/>
          <w:sz w:val="24"/>
          <w:szCs w:val="24"/>
        </w:rPr>
      </w:pPr>
      <w:r>
        <w:rPr>
          <w:noProof/>
        </w:rPr>
        <w:drawing>
          <wp:inline distT="0" distB="0" distL="0" distR="0" wp14:anchorId="253668C6" wp14:editId="335E30D9">
            <wp:extent cx="5514976" cy="2743200"/>
            <wp:effectExtent l="0" t="0" r="9525" b="0"/>
            <wp:docPr id="1608583331" name="Chart 1">
              <a:extLst xmlns:a="http://schemas.openxmlformats.org/drawingml/2006/main">
                <a:ext uri="{FF2B5EF4-FFF2-40B4-BE49-F238E27FC236}">
                  <a16:creationId xmlns:a16="http://schemas.microsoft.com/office/drawing/2014/main" id="{43C1A3AC-7988-5C48-E343-2BBB93406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326926" w14:textId="7B525EE0" w:rsidR="002D53CA" w:rsidRDefault="00940737" w:rsidP="00080E89">
      <w:pPr>
        <w:spacing w:after="240" w:line="276" w:lineRule="auto"/>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93524E">
        <w:rPr>
          <w:rFonts w:ascii="Arial" w:hAnsi="Arial" w:cs="Arial"/>
          <w:sz w:val="24"/>
          <w:szCs w:val="24"/>
        </w:rPr>
        <w:t>June</w:t>
      </w:r>
      <w:r w:rsidR="002F482D">
        <w:rPr>
          <w:rFonts w:ascii="Arial" w:hAnsi="Arial" w:cs="Arial"/>
          <w:sz w:val="24"/>
          <w:szCs w:val="24"/>
        </w:rPr>
        <w:t xml:space="preserve"> 2023</w:t>
      </w:r>
      <w:r w:rsidR="00C016BE">
        <w:rPr>
          <w:rFonts w:ascii="Arial" w:hAnsi="Arial" w:cs="Arial"/>
          <w:sz w:val="24"/>
          <w:szCs w:val="24"/>
        </w:rPr>
        <w:t xml:space="preserve"> – </w:t>
      </w:r>
      <w:r w:rsidR="00F346BD">
        <w:rPr>
          <w:rFonts w:ascii="Arial" w:hAnsi="Arial" w:cs="Arial"/>
          <w:sz w:val="24"/>
          <w:szCs w:val="24"/>
        </w:rPr>
        <w:t xml:space="preserve">The below table looks at knife crime per </w:t>
      </w:r>
      <w:r w:rsidR="00FF707A">
        <w:rPr>
          <w:rFonts w:ascii="Arial" w:hAnsi="Arial" w:cs="Arial"/>
          <w:sz w:val="24"/>
          <w:szCs w:val="24"/>
        </w:rPr>
        <w:t>million</w:t>
      </w:r>
      <w:r w:rsidR="00F346BD">
        <w:rPr>
          <w:rFonts w:ascii="Arial" w:hAnsi="Arial" w:cs="Arial"/>
          <w:sz w:val="24"/>
          <w:szCs w:val="24"/>
        </w:rPr>
        <w:t xml:space="preserve"> residents</w:t>
      </w:r>
      <w:r w:rsidR="00734023">
        <w:rPr>
          <w:rFonts w:ascii="Arial" w:hAnsi="Arial" w:cs="Arial"/>
          <w:sz w:val="24"/>
          <w:szCs w:val="24"/>
        </w:rPr>
        <w:t xml:space="preserve"> when compared to the Jan-Dec 2019 baseline. </w:t>
      </w:r>
      <w:r w:rsidR="00F346BD">
        <w:rPr>
          <w:rFonts w:ascii="Arial" w:hAnsi="Arial" w:cs="Arial"/>
          <w:sz w:val="24"/>
          <w:szCs w:val="24"/>
        </w:rPr>
        <w:t xml:space="preserve"> </w:t>
      </w:r>
      <w:r w:rsidR="003D585C">
        <w:rPr>
          <w:rFonts w:ascii="Arial" w:hAnsi="Arial" w:cs="Arial"/>
          <w:sz w:val="24"/>
          <w:szCs w:val="24"/>
        </w:rPr>
        <w:t>The below table compares with others in our most similar group.</w:t>
      </w:r>
    </w:p>
    <w:p w14:paraId="4FCFEA8C" w14:textId="10BBB0C9" w:rsidR="00E6743C" w:rsidRDefault="00734023" w:rsidP="00084935">
      <w:pPr>
        <w:spacing w:after="240" w:line="276" w:lineRule="auto"/>
        <w:ind w:left="851" w:hanging="851"/>
        <w:jc w:val="center"/>
        <w:rPr>
          <w:rFonts w:ascii="Arial" w:hAnsi="Arial" w:cs="Arial"/>
          <w:sz w:val="24"/>
          <w:szCs w:val="24"/>
          <w:lang w:val="en-GB"/>
        </w:rPr>
      </w:pPr>
      <w:r w:rsidRPr="00734023">
        <w:rPr>
          <w:noProof/>
        </w:rPr>
        <w:lastRenderedPageBreak/>
        <w:drawing>
          <wp:inline distT="0" distB="0" distL="0" distR="0" wp14:anchorId="28D78FC2" wp14:editId="6E5367A2">
            <wp:extent cx="4254500" cy="1974850"/>
            <wp:effectExtent l="0" t="0" r="0" b="6350"/>
            <wp:docPr id="5205930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0" cy="1974850"/>
                    </a:xfrm>
                    <a:prstGeom prst="rect">
                      <a:avLst/>
                    </a:prstGeom>
                    <a:noFill/>
                    <a:ln>
                      <a:noFill/>
                    </a:ln>
                  </pic:spPr>
                </pic:pic>
              </a:graphicData>
            </a:graphic>
          </wp:inline>
        </w:drawing>
      </w:r>
    </w:p>
    <w:p w14:paraId="2DFB1344" w14:textId="5218C216" w:rsidR="002D53CA" w:rsidRPr="00A31D74" w:rsidRDefault="00C016BE" w:rsidP="00A31D74">
      <w:pPr>
        <w:spacing w:after="240" w:line="276" w:lineRule="auto"/>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w:t>
      </w:r>
      <w:r w:rsidR="00184F20">
        <w:rPr>
          <w:rFonts w:ascii="Arial" w:hAnsi="Arial" w:cs="Arial"/>
          <w:sz w:val="24"/>
          <w:szCs w:val="24"/>
          <w:lang w:val="en-GB"/>
        </w:rPr>
        <w:t>40</w:t>
      </w:r>
      <w:r w:rsidRPr="00C016BE">
        <w:rPr>
          <w:rFonts w:ascii="Arial" w:hAnsi="Arial" w:cs="Arial"/>
          <w:sz w:val="24"/>
          <w:szCs w:val="24"/>
          <w:lang w:val="en-GB"/>
        </w:rPr>
        <w:t xml:space="preserve">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r w:rsidR="00184F20">
        <w:rPr>
          <w:rFonts w:ascii="Arial" w:hAnsi="Arial" w:cs="Arial"/>
          <w:sz w:val="24"/>
          <w:szCs w:val="24"/>
          <w:lang w:val="en-GB"/>
        </w:rPr>
        <w:t xml:space="preserve"> Also </w:t>
      </w:r>
      <w:r w:rsidR="00FC763E">
        <w:rPr>
          <w:rFonts w:ascii="Arial" w:hAnsi="Arial" w:cs="Arial"/>
          <w:sz w:val="24"/>
          <w:szCs w:val="24"/>
          <w:lang w:val="en-GB"/>
        </w:rPr>
        <w:t>data for West Midlands is provisional due to a move to a new computer system.</w:t>
      </w:r>
    </w:p>
    <w:p w14:paraId="5DD8FFE6" w14:textId="58159108" w:rsidR="00940737" w:rsidRPr="003E6ADA" w:rsidRDefault="00940737" w:rsidP="00080E89">
      <w:pPr>
        <w:spacing w:after="240" w:line="276" w:lineRule="auto"/>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number of ASB </w:t>
      </w:r>
      <w:r w:rsidR="007B4694" w:rsidRPr="003E6ADA">
        <w:rPr>
          <w:rFonts w:ascii="Arial" w:hAnsi="Arial" w:cs="Arial"/>
          <w:b/>
          <w:bCs/>
          <w:sz w:val="24"/>
          <w:szCs w:val="24"/>
        </w:rPr>
        <w:t>incidents.</w:t>
      </w:r>
    </w:p>
    <w:p w14:paraId="00B855C0" w14:textId="1D2EDA5A" w:rsidR="00C636D2" w:rsidRPr="00C636D2" w:rsidRDefault="003E6ADA" w:rsidP="00C636D2">
      <w:pPr>
        <w:spacing w:after="240" w:line="276" w:lineRule="auto"/>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C636D2" w:rsidRPr="00C636D2">
        <w:rPr>
          <w:rFonts w:ascii="Arial" w:hAnsi="Arial" w:cs="Arial"/>
          <w:sz w:val="24"/>
          <w:szCs w:val="24"/>
        </w:rPr>
        <w:t xml:space="preserve">ASB incidents have fallen by </w:t>
      </w:r>
      <w:r w:rsidR="00C252DB">
        <w:rPr>
          <w:rFonts w:ascii="Arial" w:hAnsi="Arial" w:cs="Arial"/>
          <w:sz w:val="24"/>
          <w:szCs w:val="24"/>
        </w:rPr>
        <w:t>-8.3</w:t>
      </w:r>
      <w:r w:rsidR="00C636D2" w:rsidRPr="00C636D2">
        <w:rPr>
          <w:rFonts w:ascii="Arial" w:hAnsi="Arial" w:cs="Arial"/>
          <w:sz w:val="24"/>
          <w:szCs w:val="24"/>
        </w:rPr>
        <w:t>% (-</w:t>
      </w:r>
      <w:r w:rsidR="00301C65">
        <w:rPr>
          <w:rFonts w:ascii="Arial" w:hAnsi="Arial" w:cs="Arial"/>
          <w:sz w:val="24"/>
          <w:szCs w:val="24"/>
        </w:rPr>
        <w:t>2,449</w:t>
      </w:r>
      <w:r w:rsidR="00C636D2" w:rsidRPr="00C636D2">
        <w:rPr>
          <w:rFonts w:ascii="Arial" w:hAnsi="Arial" w:cs="Arial"/>
          <w:sz w:val="24"/>
          <w:szCs w:val="24"/>
        </w:rPr>
        <w:t xml:space="preserve"> incidents) when comparing the latest 12 months to </w:t>
      </w:r>
      <w:r w:rsidR="00301C65">
        <w:rPr>
          <w:rFonts w:ascii="Arial" w:hAnsi="Arial" w:cs="Arial"/>
          <w:sz w:val="24"/>
          <w:szCs w:val="24"/>
        </w:rPr>
        <w:t xml:space="preserve">September </w:t>
      </w:r>
      <w:r w:rsidR="00C636D2" w:rsidRPr="00C636D2">
        <w:rPr>
          <w:rFonts w:ascii="Arial" w:hAnsi="Arial" w:cs="Arial"/>
          <w:sz w:val="24"/>
          <w:szCs w:val="24"/>
        </w:rPr>
        <w:t>2023 with the previous 12-month period.</w:t>
      </w:r>
    </w:p>
    <w:p w14:paraId="700621BE" w14:textId="25CF5AB0" w:rsidR="003E6ADA" w:rsidRDefault="00C636D2" w:rsidP="00C636D2">
      <w:pPr>
        <w:spacing w:after="240" w:line="276" w:lineRule="auto"/>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Pr="00C636D2">
        <w:rPr>
          <w:rFonts w:ascii="Arial" w:hAnsi="Arial" w:cs="Arial"/>
          <w:sz w:val="24"/>
          <w:szCs w:val="24"/>
        </w:rPr>
        <w:t xml:space="preserve">The fall in ASB is significantly impacted by crime recording improvement activity. HMICFRS crime recording inspections across a number of Forces has highlighted that some ASB logs (and particularly ASB personal logs) should be considered for a crime being recorded. </w:t>
      </w:r>
      <w:r>
        <w:rPr>
          <w:rFonts w:ascii="Arial" w:hAnsi="Arial" w:cs="Arial"/>
          <w:sz w:val="24"/>
          <w:szCs w:val="24"/>
        </w:rPr>
        <w:t>The chart below shows this change</w:t>
      </w:r>
    </w:p>
    <w:p w14:paraId="3476961B" w14:textId="297B6A31" w:rsidR="00C636D2" w:rsidRDefault="00C636D2" w:rsidP="00C636D2">
      <w:pPr>
        <w:spacing w:after="240" w:line="276" w:lineRule="auto"/>
        <w:ind w:left="851" w:hanging="851"/>
        <w:jc w:val="both"/>
        <w:rPr>
          <w:rFonts w:ascii="Arial" w:hAnsi="Arial" w:cs="Arial"/>
          <w:sz w:val="24"/>
          <w:szCs w:val="24"/>
        </w:rPr>
      </w:pPr>
    </w:p>
    <w:p w14:paraId="04A7561F" w14:textId="260AE810" w:rsidR="003E6ADA" w:rsidRDefault="00F80955" w:rsidP="00080E89">
      <w:pPr>
        <w:spacing w:after="240" w:line="276" w:lineRule="auto"/>
        <w:ind w:left="851" w:hanging="851"/>
        <w:jc w:val="both"/>
        <w:rPr>
          <w:rFonts w:ascii="Arial" w:hAnsi="Arial" w:cs="Arial"/>
          <w:sz w:val="24"/>
          <w:szCs w:val="24"/>
        </w:rPr>
      </w:pPr>
      <w:r w:rsidRPr="00F80955">
        <w:rPr>
          <w:rFonts w:ascii="Arial" w:hAnsi="Arial" w:cs="Arial"/>
          <w:noProof/>
          <w:sz w:val="24"/>
          <w:szCs w:val="24"/>
        </w:rPr>
        <w:drawing>
          <wp:inline distT="0" distB="0" distL="0" distR="0" wp14:anchorId="3EBCFE00" wp14:editId="2E163C0F">
            <wp:extent cx="5810250" cy="1822450"/>
            <wp:effectExtent l="0" t="0" r="0" b="6350"/>
            <wp:docPr id="19644588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0" cy="1822450"/>
                    </a:xfrm>
                    <a:prstGeom prst="rect">
                      <a:avLst/>
                    </a:prstGeom>
                    <a:noFill/>
                    <a:ln>
                      <a:noFill/>
                    </a:ln>
                  </pic:spPr>
                </pic:pic>
              </a:graphicData>
            </a:graphic>
          </wp:inline>
        </w:drawing>
      </w:r>
    </w:p>
    <w:p w14:paraId="16A745ED" w14:textId="764C3FD6" w:rsidR="003E6ADA" w:rsidRDefault="003575CC" w:rsidP="00080E89">
      <w:pPr>
        <w:spacing w:after="240" w:line="276" w:lineRule="auto"/>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A31D74">
        <w:rPr>
          <w:rFonts w:ascii="Arial" w:hAnsi="Arial" w:cs="Arial"/>
          <w:sz w:val="24"/>
          <w:szCs w:val="24"/>
        </w:rPr>
        <w:t xml:space="preserve">The </w:t>
      </w:r>
      <w:r w:rsidR="00F265B8">
        <w:rPr>
          <w:rFonts w:ascii="Arial" w:hAnsi="Arial" w:cs="Arial"/>
          <w:sz w:val="24"/>
          <w:szCs w:val="24"/>
        </w:rPr>
        <w:t>left-hand</w:t>
      </w:r>
      <w:r w:rsidR="00A31D74">
        <w:rPr>
          <w:rFonts w:ascii="Arial" w:hAnsi="Arial" w:cs="Arial"/>
          <w:sz w:val="24"/>
          <w:szCs w:val="24"/>
        </w:rPr>
        <w:t xml:space="preserve"> graph shows the rolling 12 monthly trend for ASB incidents.  Due to training within contact at West Yorkshire Police, the logs that would have previously been </w:t>
      </w:r>
      <w:r w:rsidR="00033A17">
        <w:rPr>
          <w:rFonts w:ascii="Arial" w:hAnsi="Arial" w:cs="Arial"/>
          <w:sz w:val="24"/>
          <w:szCs w:val="24"/>
        </w:rPr>
        <w:t>in coded</w:t>
      </w:r>
      <w:r w:rsidR="00A31D74">
        <w:rPr>
          <w:rFonts w:ascii="Arial" w:hAnsi="Arial" w:cs="Arial"/>
          <w:sz w:val="24"/>
          <w:szCs w:val="24"/>
        </w:rPr>
        <w:t xml:space="preserve"> as ASB are now immediately flagged as a crime and this is reflected </w:t>
      </w:r>
      <w:r w:rsidR="00F265B8">
        <w:rPr>
          <w:rFonts w:ascii="Arial" w:hAnsi="Arial" w:cs="Arial"/>
          <w:sz w:val="24"/>
          <w:szCs w:val="24"/>
        </w:rPr>
        <w:t>(right graph)</w:t>
      </w:r>
      <w:r w:rsidR="00A31D74">
        <w:rPr>
          <w:rFonts w:ascii="Arial" w:hAnsi="Arial" w:cs="Arial"/>
          <w:sz w:val="24"/>
          <w:szCs w:val="24"/>
        </w:rPr>
        <w:t xml:space="preserve"> by the blue line in comparison to orange line which shows the in</w:t>
      </w:r>
      <w:r w:rsidR="00033A17">
        <w:rPr>
          <w:rFonts w:ascii="Arial" w:hAnsi="Arial" w:cs="Arial"/>
          <w:sz w:val="24"/>
          <w:szCs w:val="24"/>
        </w:rPr>
        <w:t>-</w:t>
      </w:r>
      <w:r w:rsidR="00A31D74">
        <w:rPr>
          <w:rFonts w:ascii="Arial" w:hAnsi="Arial" w:cs="Arial"/>
          <w:sz w:val="24"/>
          <w:szCs w:val="24"/>
        </w:rPr>
        <w:t>codes for the crimes.</w:t>
      </w:r>
    </w:p>
    <w:p w14:paraId="75A42DF1" w14:textId="71A1BA61" w:rsidR="003575CC" w:rsidRDefault="003575CC" w:rsidP="00080E89">
      <w:pPr>
        <w:spacing w:after="240" w:line="276" w:lineRule="auto"/>
        <w:ind w:left="851" w:hanging="851"/>
        <w:jc w:val="both"/>
        <w:rPr>
          <w:rFonts w:ascii="Arial" w:hAnsi="Arial" w:cs="Arial"/>
          <w:b/>
          <w:bCs/>
          <w:sz w:val="24"/>
          <w:szCs w:val="24"/>
        </w:rPr>
      </w:pPr>
      <w:r w:rsidRPr="003575CC">
        <w:rPr>
          <w:rFonts w:ascii="Arial" w:hAnsi="Arial" w:cs="Arial"/>
          <w:b/>
          <w:bCs/>
          <w:sz w:val="24"/>
          <w:szCs w:val="24"/>
        </w:rPr>
        <w:t>3.5</w:t>
      </w:r>
      <w:r w:rsidRPr="003575CC">
        <w:rPr>
          <w:rFonts w:ascii="Arial" w:hAnsi="Arial" w:cs="Arial"/>
          <w:b/>
          <w:bCs/>
          <w:sz w:val="24"/>
          <w:szCs w:val="24"/>
        </w:rPr>
        <w:tab/>
        <w:t xml:space="preserve">Keep Neighbourhood Crime below </w:t>
      </w:r>
      <w:r w:rsidR="007B4694" w:rsidRPr="003575CC">
        <w:rPr>
          <w:rFonts w:ascii="Arial" w:hAnsi="Arial" w:cs="Arial"/>
          <w:b/>
          <w:bCs/>
          <w:sz w:val="24"/>
          <w:szCs w:val="24"/>
        </w:rPr>
        <w:t>baseline.</w:t>
      </w:r>
    </w:p>
    <w:p w14:paraId="4908D009" w14:textId="12BD0C91" w:rsidR="006A1CD1"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5651A5">
        <w:rPr>
          <w:rFonts w:ascii="Arial" w:hAnsi="Arial" w:cs="Arial"/>
          <w:sz w:val="24"/>
          <w:szCs w:val="24"/>
        </w:rPr>
        <w:t xml:space="preserve">In previous iterations of this document we have looked </w:t>
      </w:r>
      <w:r w:rsidR="006A1CD1">
        <w:rPr>
          <w:rFonts w:ascii="Arial" w:hAnsi="Arial" w:cs="Arial"/>
          <w:sz w:val="24"/>
          <w:szCs w:val="24"/>
        </w:rPr>
        <w:t xml:space="preserve">at the baseline of June </w:t>
      </w:r>
      <w:r w:rsidR="006A1CD1">
        <w:rPr>
          <w:rFonts w:ascii="Arial" w:hAnsi="Arial" w:cs="Arial"/>
          <w:sz w:val="24"/>
          <w:szCs w:val="24"/>
        </w:rPr>
        <w:lastRenderedPageBreak/>
        <w:t>2019.  More recent iterations of figures from the government look at this baseline as the 12 months to December 2019, so we have now changed to fall into line with this comparison</w:t>
      </w:r>
    </w:p>
    <w:p w14:paraId="3460BB8B" w14:textId="2066B49F" w:rsidR="003575CC" w:rsidRDefault="006A1CD1"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r>
      <w:r w:rsidR="008C08B8">
        <w:rPr>
          <w:rFonts w:ascii="Arial" w:hAnsi="Arial" w:cs="Arial"/>
          <w:sz w:val="24"/>
          <w:szCs w:val="24"/>
        </w:rPr>
        <w:t>F</w:t>
      </w:r>
      <w:r w:rsidR="009F6D6B" w:rsidRPr="009F6D6B">
        <w:rPr>
          <w:rFonts w:ascii="Arial" w:hAnsi="Arial" w:cs="Arial"/>
          <w:sz w:val="24"/>
          <w:szCs w:val="24"/>
        </w:rPr>
        <w:t xml:space="preserve">igures for 2022/23 report that Neighbourhood Crime offences have fallen by </w:t>
      </w:r>
      <w:r w:rsidR="00BC2071">
        <w:rPr>
          <w:rFonts w:ascii="Arial" w:hAnsi="Arial" w:cs="Arial"/>
          <w:sz w:val="24"/>
          <w:szCs w:val="24"/>
        </w:rPr>
        <w:t>35.4</w:t>
      </w:r>
      <w:r w:rsidR="009F6D6B" w:rsidRPr="009F6D6B">
        <w:rPr>
          <w:rFonts w:ascii="Arial" w:hAnsi="Arial" w:cs="Arial"/>
          <w:sz w:val="24"/>
          <w:szCs w:val="24"/>
        </w:rPr>
        <w:t xml:space="preserve">% when compared to </w:t>
      </w:r>
      <w:r w:rsidR="0053717D">
        <w:rPr>
          <w:rFonts w:ascii="Arial" w:hAnsi="Arial" w:cs="Arial"/>
          <w:sz w:val="24"/>
          <w:szCs w:val="24"/>
        </w:rPr>
        <w:t xml:space="preserve">the 12 mths to </w:t>
      </w:r>
      <w:r>
        <w:rPr>
          <w:rFonts w:ascii="Arial" w:hAnsi="Arial" w:cs="Arial"/>
          <w:sz w:val="24"/>
          <w:szCs w:val="24"/>
        </w:rPr>
        <w:t xml:space="preserve">Dec </w:t>
      </w:r>
      <w:r w:rsidR="0053717D">
        <w:rPr>
          <w:rFonts w:ascii="Arial" w:hAnsi="Arial" w:cs="Arial"/>
          <w:sz w:val="24"/>
          <w:szCs w:val="24"/>
        </w:rPr>
        <w:t>2019 baseline</w:t>
      </w:r>
      <w:r w:rsidR="009F6D6B" w:rsidRPr="009F6D6B">
        <w:rPr>
          <w:rFonts w:ascii="Arial" w:hAnsi="Arial" w:cs="Arial"/>
          <w:sz w:val="24"/>
          <w:szCs w:val="24"/>
        </w:rPr>
        <w:t xml:space="preserve"> equating to </w:t>
      </w:r>
      <w:r w:rsidR="001F56FC">
        <w:rPr>
          <w:rFonts w:ascii="Arial" w:hAnsi="Arial" w:cs="Arial"/>
          <w:sz w:val="24"/>
          <w:szCs w:val="24"/>
        </w:rPr>
        <w:t xml:space="preserve">nearly 12.000 </w:t>
      </w:r>
      <w:r w:rsidR="009F6D6B" w:rsidRPr="009F6D6B">
        <w:rPr>
          <w:rFonts w:ascii="Arial" w:hAnsi="Arial" w:cs="Arial"/>
          <w:sz w:val="24"/>
          <w:szCs w:val="24"/>
        </w:rPr>
        <w:t xml:space="preserve">fewer victims. Notable reductions </w:t>
      </w:r>
      <w:r w:rsidR="00F265B8">
        <w:rPr>
          <w:rFonts w:ascii="Arial" w:hAnsi="Arial" w:cs="Arial"/>
          <w:sz w:val="24"/>
          <w:szCs w:val="24"/>
        </w:rPr>
        <w:t>are</w:t>
      </w:r>
      <w:r w:rsidR="009F6D6B" w:rsidRPr="009F6D6B">
        <w:rPr>
          <w:rFonts w:ascii="Arial" w:hAnsi="Arial" w:cs="Arial"/>
          <w:sz w:val="24"/>
          <w:szCs w:val="24"/>
        </w:rPr>
        <w:t xml:space="preserve"> residential burglary (down </w:t>
      </w:r>
      <w:r w:rsidR="00B90679">
        <w:rPr>
          <w:rFonts w:ascii="Arial" w:hAnsi="Arial" w:cs="Arial"/>
          <w:sz w:val="24"/>
          <w:szCs w:val="24"/>
        </w:rPr>
        <w:t>35.7</w:t>
      </w:r>
      <w:r w:rsidR="009F6D6B" w:rsidRPr="009F6D6B">
        <w:rPr>
          <w:rFonts w:ascii="Arial" w:hAnsi="Arial" w:cs="Arial"/>
          <w:sz w:val="24"/>
          <w:szCs w:val="24"/>
        </w:rPr>
        <w:t xml:space="preserve">%), theft from person (down </w:t>
      </w:r>
      <w:r w:rsidR="00BD5DF9">
        <w:rPr>
          <w:rFonts w:ascii="Arial" w:hAnsi="Arial" w:cs="Arial"/>
          <w:sz w:val="24"/>
          <w:szCs w:val="24"/>
        </w:rPr>
        <w:t>17.4</w:t>
      </w:r>
      <w:r w:rsidR="009F6D6B" w:rsidRPr="009F6D6B">
        <w:rPr>
          <w:rFonts w:ascii="Arial" w:hAnsi="Arial" w:cs="Arial"/>
          <w:sz w:val="24"/>
          <w:szCs w:val="24"/>
        </w:rPr>
        <w:t>%)</w:t>
      </w:r>
      <w:r w:rsidR="00F265B8">
        <w:rPr>
          <w:rFonts w:ascii="Arial" w:hAnsi="Arial" w:cs="Arial"/>
          <w:sz w:val="24"/>
          <w:szCs w:val="24"/>
        </w:rPr>
        <w:t>,</w:t>
      </w:r>
      <w:r w:rsidR="009F6D6B" w:rsidRPr="009F6D6B">
        <w:rPr>
          <w:rFonts w:ascii="Arial" w:hAnsi="Arial" w:cs="Arial"/>
          <w:sz w:val="24"/>
          <w:szCs w:val="24"/>
        </w:rPr>
        <w:t xml:space="preserve"> and theft from vehicle (down </w:t>
      </w:r>
      <w:r w:rsidR="00BD5DF9">
        <w:rPr>
          <w:rFonts w:ascii="Arial" w:hAnsi="Arial" w:cs="Arial"/>
          <w:sz w:val="24"/>
          <w:szCs w:val="24"/>
        </w:rPr>
        <w:t>41</w:t>
      </w:r>
      <w:r w:rsidR="009F6D6B" w:rsidRPr="009F6D6B">
        <w:rPr>
          <w:rFonts w:ascii="Arial" w:hAnsi="Arial" w:cs="Arial"/>
          <w:sz w:val="24"/>
          <w:szCs w:val="24"/>
        </w:rPr>
        <w:t>%).</w:t>
      </w:r>
    </w:p>
    <w:p w14:paraId="2A311DE9" w14:textId="6DB68804" w:rsidR="00E72184"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1F7FBC57" w:rsidR="00E72184" w:rsidRPr="00647668" w:rsidRDefault="00864BB5" w:rsidP="00080E89">
      <w:pPr>
        <w:spacing w:after="240" w:line="276" w:lineRule="auto"/>
        <w:ind w:left="851" w:hanging="851"/>
        <w:jc w:val="both"/>
        <w:rPr>
          <w:rFonts w:ascii="Arial" w:hAnsi="Arial" w:cs="Arial"/>
          <w:sz w:val="24"/>
          <w:szCs w:val="24"/>
        </w:rPr>
      </w:pPr>
      <w:r w:rsidRPr="00864BB5">
        <w:rPr>
          <w:noProof/>
        </w:rPr>
        <w:drawing>
          <wp:inline distT="0" distB="0" distL="0" distR="0" wp14:anchorId="2FAF76A0" wp14:editId="5F1764B7">
            <wp:extent cx="5969000" cy="1714500"/>
            <wp:effectExtent l="0" t="0" r="0" b="0"/>
            <wp:docPr id="7567537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69000" cy="1714500"/>
                    </a:xfrm>
                    <a:prstGeom prst="rect">
                      <a:avLst/>
                    </a:prstGeom>
                    <a:noFill/>
                    <a:ln>
                      <a:noFill/>
                    </a:ln>
                  </pic:spPr>
                </pic:pic>
              </a:graphicData>
            </a:graphic>
          </wp:inline>
        </w:drawing>
      </w:r>
    </w:p>
    <w:p w14:paraId="7E2EFFA3" w14:textId="64F59BDC" w:rsidR="00B960EC" w:rsidRDefault="005903F7" w:rsidP="00641273">
      <w:pPr>
        <w:spacing w:after="240" w:line="276" w:lineRule="auto"/>
        <w:ind w:left="851" w:hanging="851"/>
        <w:jc w:val="both"/>
        <w:rPr>
          <w:rFonts w:ascii="Arial" w:hAnsi="Arial" w:cs="Arial"/>
          <w:sz w:val="24"/>
          <w:szCs w:val="24"/>
        </w:rPr>
      </w:pPr>
      <w:r>
        <w:rPr>
          <w:rFonts w:ascii="Arial" w:hAnsi="Arial" w:cs="Arial"/>
          <w:sz w:val="24"/>
          <w:szCs w:val="24"/>
        </w:rPr>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June 2019 baseline.</w:t>
      </w:r>
      <w:r w:rsidR="00B960EC">
        <w:rPr>
          <w:rFonts w:ascii="Arial" w:hAnsi="Arial" w:cs="Arial"/>
          <w:sz w:val="24"/>
          <w:szCs w:val="24"/>
        </w:rPr>
        <w:tab/>
      </w:r>
    </w:p>
    <w:p w14:paraId="61C880DD" w14:textId="0DB5D3B2" w:rsidR="006F54DB" w:rsidRDefault="00A31D74" w:rsidP="00A31D74">
      <w:pPr>
        <w:spacing w:after="240" w:line="276" w:lineRule="auto"/>
        <w:ind w:left="720" w:hanging="720"/>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w:t>
      </w:r>
      <w:r w:rsidR="00CA7D76">
        <w:rPr>
          <w:rFonts w:ascii="Arial" w:hAnsi="Arial" w:cs="Arial"/>
          <w:sz w:val="24"/>
          <w:szCs w:val="24"/>
        </w:rPr>
        <w:t>has one of the largest % change in comparison to the baseline.</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77FA41CB" w:rsidR="006F54DB" w:rsidRDefault="00C359D9" w:rsidP="006F54DB">
      <w:pPr>
        <w:spacing w:after="240" w:line="276" w:lineRule="auto"/>
        <w:ind w:left="851" w:hanging="851"/>
        <w:jc w:val="center"/>
        <w:rPr>
          <w:rFonts w:ascii="Arial" w:hAnsi="Arial" w:cs="Arial"/>
          <w:sz w:val="24"/>
          <w:szCs w:val="24"/>
        </w:rPr>
      </w:pPr>
      <w:r w:rsidRPr="00C359D9">
        <w:rPr>
          <w:noProof/>
        </w:rPr>
        <w:drawing>
          <wp:inline distT="0" distB="0" distL="0" distR="0" wp14:anchorId="762C6A91" wp14:editId="6A37C129">
            <wp:extent cx="3848100" cy="2368550"/>
            <wp:effectExtent l="0" t="0" r="0" b="0"/>
            <wp:docPr id="7870124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8100" cy="2368550"/>
                    </a:xfrm>
                    <a:prstGeom prst="rect">
                      <a:avLst/>
                    </a:prstGeom>
                    <a:noFill/>
                    <a:ln>
                      <a:noFill/>
                    </a:ln>
                  </pic:spPr>
                </pic:pic>
              </a:graphicData>
            </a:graphic>
          </wp:inline>
        </w:drawing>
      </w:r>
    </w:p>
    <w:p w14:paraId="2D73B1ED" w14:textId="20156580" w:rsidR="001A514E" w:rsidRP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r>
      <w:r w:rsidRPr="00BA3860">
        <w:rPr>
          <w:rFonts w:ascii="Arial" w:hAnsi="Arial" w:cs="Arial"/>
          <w:b/>
          <w:bCs/>
          <w:sz w:val="24"/>
          <w:szCs w:val="24"/>
        </w:rPr>
        <w:t xml:space="preserve">Monitor </w:t>
      </w:r>
      <w:r w:rsidR="003D0D7A" w:rsidRPr="00BA3860">
        <w:rPr>
          <w:rFonts w:ascii="Arial" w:hAnsi="Arial" w:cs="Arial"/>
          <w:b/>
          <w:bCs/>
          <w:sz w:val="24"/>
          <w:szCs w:val="24"/>
        </w:rPr>
        <w:t>cyber-attacks</w:t>
      </w:r>
      <w:r w:rsidRPr="00BA3860">
        <w:rPr>
          <w:rFonts w:ascii="Arial" w:hAnsi="Arial" w:cs="Arial"/>
          <w:b/>
          <w:bCs/>
          <w:sz w:val="24"/>
          <w:szCs w:val="24"/>
        </w:rPr>
        <w:t xml:space="preserve"> on businesses via WYCA survey</w:t>
      </w:r>
    </w:p>
    <w:p w14:paraId="4FF4434D" w14:textId="7B28A591" w:rsidR="001A514E" w:rsidRDefault="001A514E" w:rsidP="00080E89">
      <w:pPr>
        <w:spacing w:after="240" w:line="276" w:lineRule="auto"/>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89CFF60" w14:textId="69CD1AD3" w:rsid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11322802" w:rsidR="001A514E" w:rsidRPr="001A514E" w:rsidRDefault="008617D5" w:rsidP="00080E89">
      <w:pPr>
        <w:spacing w:after="240" w:line="276" w:lineRule="auto"/>
        <w:ind w:left="851" w:hanging="851"/>
        <w:jc w:val="both"/>
        <w:rPr>
          <w:rFonts w:ascii="Arial" w:hAnsi="Arial" w:cs="Arial"/>
          <w:sz w:val="24"/>
          <w:szCs w:val="24"/>
        </w:rPr>
      </w:pPr>
      <w:r>
        <w:rPr>
          <w:noProof/>
        </w:rPr>
        <w:lastRenderedPageBreak/>
        <w:drawing>
          <wp:inline distT="0" distB="0" distL="0" distR="0" wp14:anchorId="4C357C83" wp14:editId="687E24A6">
            <wp:extent cx="6031230" cy="1228090"/>
            <wp:effectExtent l="0" t="0" r="7620" b="0"/>
            <wp:docPr id="1607075902" name="Picture 1" descr="A table with numbers and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75902" name="Picture 1" descr="A table with numbers and a number of percentages&#10;&#10;Description automatically generated"/>
                    <pic:cNvPicPr/>
                  </pic:nvPicPr>
                  <pic:blipFill>
                    <a:blip r:embed="rId50"/>
                    <a:stretch>
                      <a:fillRect/>
                    </a:stretch>
                  </pic:blipFill>
                  <pic:spPr>
                    <a:xfrm>
                      <a:off x="0" y="0"/>
                      <a:ext cx="6031230" cy="1228090"/>
                    </a:xfrm>
                    <a:prstGeom prst="rect">
                      <a:avLst/>
                    </a:prstGeom>
                  </pic:spPr>
                </pic:pic>
              </a:graphicData>
            </a:graphic>
          </wp:inline>
        </w:drawing>
      </w:r>
    </w:p>
    <w:p w14:paraId="0F5419AA" w14:textId="422C0D7B" w:rsidR="001A514E" w:rsidRDefault="00106F30" w:rsidP="00080E89">
      <w:pPr>
        <w:spacing w:after="240" w:line="276" w:lineRule="auto"/>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8617D5">
        <w:rPr>
          <w:rFonts w:ascii="Arial" w:hAnsi="Arial" w:cs="Arial"/>
          <w:sz w:val="24"/>
          <w:szCs w:val="24"/>
        </w:rPr>
        <w:t>8.1</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8617D5">
        <w:rPr>
          <w:rFonts w:ascii="Arial" w:hAnsi="Arial" w:cs="Arial"/>
          <w:sz w:val="24"/>
          <w:szCs w:val="24"/>
        </w:rPr>
        <w:t>9.1</w:t>
      </w:r>
      <w:r w:rsidR="00736F26">
        <w:rPr>
          <w:rFonts w:ascii="Arial" w:hAnsi="Arial" w:cs="Arial"/>
          <w:sz w:val="24"/>
          <w:szCs w:val="24"/>
        </w:rPr>
        <w:t xml:space="preserve">%. Although staff numbers are lower at </w:t>
      </w:r>
      <w:r w:rsidR="009E4F3E">
        <w:rPr>
          <w:rFonts w:ascii="Arial" w:hAnsi="Arial" w:cs="Arial"/>
          <w:sz w:val="24"/>
          <w:szCs w:val="24"/>
        </w:rPr>
        <w:t>6.</w:t>
      </w:r>
      <w:r w:rsidR="008617D5">
        <w:rPr>
          <w:rFonts w:ascii="Arial" w:hAnsi="Arial" w:cs="Arial"/>
          <w:sz w:val="24"/>
          <w:szCs w:val="24"/>
        </w:rPr>
        <w:t>2</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080E89">
      <w:pPr>
        <w:spacing w:after="240" w:line="276" w:lineRule="auto"/>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080E89">
      <w:pPr>
        <w:spacing w:after="240" w:line="276" w:lineRule="auto"/>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6A32BD0D" w14:textId="7121AC8E" w:rsidR="001A514E" w:rsidRDefault="001906B9" w:rsidP="00D64776">
      <w:pPr>
        <w:spacing w:after="240" w:line="276" w:lineRule="auto"/>
        <w:ind w:left="851" w:hanging="851"/>
        <w:jc w:val="center"/>
        <w:rPr>
          <w:rFonts w:ascii="Arial" w:hAnsi="Arial" w:cs="Arial"/>
          <w:sz w:val="24"/>
          <w:szCs w:val="24"/>
        </w:rPr>
      </w:pPr>
      <w:r w:rsidRPr="001906B9">
        <w:rPr>
          <w:noProof/>
        </w:rPr>
        <w:drawing>
          <wp:inline distT="0" distB="0" distL="0" distR="0" wp14:anchorId="33E5B33B" wp14:editId="1E7F2707">
            <wp:extent cx="6031230" cy="1897380"/>
            <wp:effectExtent l="0" t="0" r="7620" b="7620"/>
            <wp:docPr id="114122054"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2054" name="Picture 1" descr="A table with numbers and numbers&#10;&#10;Description automatically generated"/>
                    <pic:cNvPicPr/>
                  </pic:nvPicPr>
                  <pic:blipFill>
                    <a:blip r:embed="rId51"/>
                    <a:stretch>
                      <a:fillRect/>
                    </a:stretch>
                  </pic:blipFill>
                  <pic:spPr>
                    <a:xfrm>
                      <a:off x="0" y="0"/>
                      <a:ext cx="6031230" cy="1897380"/>
                    </a:xfrm>
                    <a:prstGeom prst="rect">
                      <a:avLst/>
                    </a:prstGeom>
                  </pic:spPr>
                </pic:pic>
              </a:graphicData>
            </a:graphic>
          </wp:inline>
        </w:drawing>
      </w:r>
    </w:p>
    <w:p w14:paraId="2F66082E" w14:textId="2A3DBE6B" w:rsidR="00AD3E30" w:rsidRDefault="00AD3E30" w:rsidP="00AD3E30">
      <w:pPr>
        <w:spacing w:after="240" w:line="276" w:lineRule="auto"/>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r>
      <w:r w:rsidR="001906B9">
        <w:rPr>
          <w:rFonts w:ascii="Arial" w:hAnsi="Arial" w:cs="Arial"/>
          <w:sz w:val="24"/>
          <w:szCs w:val="24"/>
        </w:rPr>
        <w:t>West Yorkshire continues with high numbers of female officers  - the following looks at both ethnic minorities and female workforce national comparisons.</w:t>
      </w:r>
    </w:p>
    <w:p w14:paraId="3E31F3F7" w14:textId="7060F102" w:rsidR="001906B9" w:rsidRDefault="000B7DDE" w:rsidP="00AD3E30">
      <w:pPr>
        <w:spacing w:after="240" w:line="276" w:lineRule="auto"/>
        <w:ind w:left="851" w:hanging="851"/>
        <w:rPr>
          <w:rFonts w:ascii="Arial" w:hAnsi="Arial" w:cs="Arial"/>
          <w:sz w:val="24"/>
          <w:szCs w:val="24"/>
        </w:rPr>
      </w:pPr>
      <w:r>
        <w:rPr>
          <w:rFonts w:ascii="Arial" w:hAnsi="Arial" w:cs="Arial"/>
          <w:sz w:val="24"/>
          <w:szCs w:val="24"/>
        </w:rPr>
        <w:t>3.8.2</w:t>
      </w:r>
      <w:r>
        <w:rPr>
          <w:rFonts w:ascii="Arial" w:hAnsi="Arial" w:cs="Arial"/>
          <w:sz w:val="24"/>
          <w:szCs w:val="24"/>
        </w:rPr>
        <w:tab/>
      </w:r>
      <w:r w:rsidR="0081402A">
        <w:rPr>
          <w:rFonts w:ascii="Arial" w:hAnsi="Arial" w:cs="Arial"/>
          <w:sz w:val="24"/>
          <w:szCs w:val="24"/>
        </w:rPr>
        <w:t>Police workforce Statistics are available on the Gov.uk website – the most recent are to March 2023.</w:t>
      </w:r>
    </w:p>
    <w:p w14:paraId="02FE8C51" w14:textId="0B64E534" w:rsidR="0081402A" w:rsidRDefault="0081402A" w:rsidP="00AD3E30">
      <w:pPr>
        <w:spacing w:after="240" w:line="276" w:lineRule="auto"/>
        <w:ind w:left="851" w:hanging="851"/>
        <w:rPr>
          <w:rFonts w:ascii="Arial" w:hAnsi="Arial" w:cs="Arial"/>
          <w:sz w:val="24"/>
          <w:szCs w:val="24"/>
        </w:rPr>
      </w:pPr>
      <w:r>
        <w:rPr>
          <w:rFonts w:ascii="Arial" w:hAnsi="Arial" w:cs="Arial"/>
          <w:sz w:val="24"/>
          <w:szCs w:val="24"/>
        </w:rPr>
        <w:tab/>
        <w:t xml:space="preserve">At this point there were </w:t>
      </w:r>
      <w:r w:rsidR="00810801">
        <w:rPr>
          <w:rFonts w:ascii="Arial" w:hAnsi="Arial" w:cs="Arial"/>
          <w:sz w:val="24"/>
          <w:szCs w:val="24"/>
        </w:rPr>
        <w:t xml:space="preserve">2,328 FTE female officers in West Yorkshire which is </w:t>
      </w:r>
      <w:r w:rsidR="00B4560E">
        <w:rPr>
          <w:rFonts w:ascii="Arial" w:hAnsi="Arial" w:cs="Arial"/>
          <w:sz w:val="24"/>
          <w:szCs w:val="24"/>
        </w:rPr>
        <w:t>38.3% of the workforce.  West Yorkshire has the 7</w:t>
      </w:r>
      <w:r w:rsidR="00B4560E" w:rsidRPr="00B4560E">
        <w:rPr>
          <w:rFonts w:ascii="Arial" w:hAnsi="Arial" w:cs="Arial"/>
          <w:sz w:val="24"/>
          <w:szCs w:val="24"/>
          <w:vertAlign w:val="superscript"/>
        </w:rPr>
        <w:t>th</w:t>
      </w:r>
      <w:r w:rsidR="00B4560E">
        <w:rPr>
          <w:rFonts w:ascii="Arial" w:hAnsi="Arial" w:cs="Arial"/>
          <w:sz w:val="24"/>
          <w:szCs w:val="24"/>
        </w:rPr>
        <w:t xml:space="preserve"> largest percentage across all the 43 territorial forces in England and Wales </w:t>
      </w:r>
      <w:r w:rsidR="006B7C12">
        <w:rPr>
          <w:rFonts w:ascii="Arial" w:hAnsi="Arial" w:cs="Arial"/>
          <w:sz w:val="24"/>
          <w:szCs w:val="24"/>
        </w:rPr>
        <w:t>and the 2</w:t>
      </w:r>
      <w:r w:rsidR="006B7C12" w:rsidRPr="006B7C12">
        <w:rPr>
          <w:rFonts w:ascii="Arial" w:hAnsi="Arial" w:cs="Arial"/>
          <w:sz w:val="24"/>
          <w:szCs w:val="24"/>
          <w:vertAlign w:val="superscript"/>
        </w:rPr>
        <w:t>nd</w:t>
      </w:r>
      <w:r w:rsidR="006B7C12">
        <w:rPr>
          <w:rFonts w:ascii="Arial" w:hAnsi="Arial" w:cs="Arial"/>
          <w:sz w:val="24"/>
          <w:szCs w:val="24"/>
        </w:rPr>
        <w:t xml:space="preserve"> largest in our group of most similar forces</w:t>
      </w:r>
      <w:r w:rsidR="008115E4">
        <w:rPr>
          <w:rFonts w:ascii="Arial" w:hAnsi="Arial" w:cs="Arial"/>
          <w:sz w:val="24"/>
          <w:szCs w:val="24"/>
        </w:rPr>
        <w:t>.  Of these female officers 5.7% are from Ethnic minorities.</w:t>
      </w:r>
    </w:p>
    <w:p w14:paraId="0AEF547E" w14:textId="312FFA92" w:rsidR="006B7C12" w:rsidRDefault="00B97631" w:rsidP="00C7315C">
      <w:pPr>
        <w:spacing w:after="240" w:line="276" w:lineRule="auto"/>
        <w:rPr>
          <w:rFonts w:ascii="Arial" w:hAnsi="Arial" w:cs="Arial"/>
          <w:sz w:val="24"/>
          <w:szCs w:val="24"/>
        </w:rPr>
      </w:pPr>
      <w:r>
        <w:rPr>
          <w:rFonts w:ascii="Arial" w:hAnsi="Arial" w:cs="Arial"/>
          <w:noProof/>
          <w:sz w:val="24"/>
          <w:szCs w:val="24"/>
        </w:rPr>
        <w:lastRenderedPageBreak/>
        <w:drawing>
          <wp:inline distT="0" distB="0" distL="0" distR="0" wp14:anchorId="687BAD78" wp14:editId="31DC7585">
            <wp:extent cx="5975350" cy="3910657"/>
            <wp:effectExtent l="0" t="0" r="6350" b="0"/>
            <wp:docPr id="228830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87188" cy="3918405"/>
                    </a:xfrm>
                    <a:prstGeom prst="rect">
                      <a:avLst/>
                    </a:prstGeom>
                    <a:noFill/>
                  </pic:spPr>
                </pic:pic>
              </a:graphicData>
            </a:graphic>
          </wp:inline>
        </w:drawing>
      </w:r>
      <w:r w:rsidR="006B7C12">
        <w:rPr>
          <w:rFonts w:ascii="Arial" w:hAnsi="Arial" w:cs="Arial"/>
          <w:sz w:val="24"/>
          <w:szCs w:val="24"/>
        </w:rPr>
        <w:tab/>
      </w:r>
    </w:p>
    <w:p w14:paraId="56A2E818" w14:textId="3606499E"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KSIs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2A43081E" w:rsidR="00930695"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 on the roads in West Yorkshire is currently increasing and this is the focus of the Vision Zero meetings in West Yorkshire</w:t>
      </w:r>
    </w:p>
    <w:p w14:paraId="0E2C453F" w14:textId="64B011E8" w:rsidR="00FC58BE" w:rsidRDefault="00FC58BE" w:rsidP="00080E89">
      <w:pPr>
        <w:spacing w:after="240" w:line="276" w:lineRule="auto"/>
        <w:ind w:left="851" w:hanging="851"/>
        <w:jc w:val="both"/>
        <w:rPr>
          <w:rFonts w:ascii="Arial" w:hAnsi="Arial" w:cs="Arial"/>
          <w:sz w:val="24"/>
          <w:szCs w:val="24"/>
        </w:rPr>
      </w:pPr>
      <w:r>
        <w:rPr>
          <w:rFonts w:ascii="Arial" w:hAnsi="Arial" w:cs="Arial"/>
          <w:sz w:val="24"/>
          <w:szCs w:val="24"/>
        </w:rPr>
        <w:t>3.9.2</w:t>
      </w:r>
      <w:r>
        <w:rPr>
          <w:rFonts w:ascii="Arial" w:hAnsi="Arial" w:cs="Arial"/>
          <w:sz w:val="24"/>
          <w:szCs w:val="24"/>
        </w:rPr>
        <w:tab/>
      </w:r>
      <w:r w:rsidR="008267A8" w:rsidRPr="008267A8">
        <w:rPr>
          <w:rFonts w:ascii="Arial" w:hAnsi="Arial" w:cs="Arial"/>
          <w:sz w:val="24"/>
          <w:szCs w:val="24"/>
        </w:rPr>
        <w:t>From a Road Safety perspective, West Yorkshire operates a partnership approach to reduce KSI’s with an overall aim of Vision Zero by 2040. The partnership sees the Combined Authority and West Yorkshire Police working with all five district authorities, West Yorkshire Fire and Rescue Service and National Highways. The partnership supports West Yorkshire Police enforcement operations and provides some funding to support initiatives</w:t>
      </w:r>
    </w:p>
    <w:p w14:paraId="5BAA41B0" w14:textId="6C7886E3" w:rsidR="00096003" w:rsidRDefault="00930695" w:rsidP="003163CD">
      <w:pPr>
        <w:spacing w:after="240" w:line="276" w:lineRule="auto"/>
        <w:ind w:left="851" w:hanging="851"/>
        <w:jc w:val="both"/>
        <w:rPr>
          <w:rFonts w:ascii="Arial" w:hAnsi="Arial" w:cs="Arial"/>
          <w:sz w:val="24"/>
          <w:szCs w:val="24"/>
        </w:rPr>
      </w:pPr>
      <w:bookmarkStart w:id="4" w:name="_Hlk114751552"/>
      <w:r>
        <w:rPr>
          <w:rFonts w:ascii="Arial" w:hAnsi="Arial" w:cs="Arial"/>
          <w:sz w:val="24"/>
          <w:szCs w:val="24"/>
        </w:rPr>
        <w:t>3.9.</w:t>
      </w:r>
      <w:r w:rsidR="00FC58BE">
        <w:rPr>
          <w:rFonts w:ascii="Arial" w:hAnsi="Arial" w:cs="Arial"/>
          <w:sz w:val="24"/>
          <w:szCs w:val="24"/>
        </w:rPr>
        <w:t>3</w:t>
      </w:r>
      <w:r>
        <w:rPr>
          <w:rFonts w:ascii="Arial" w:hAnsi="Arial" w:cs="Arial"/>
          <w:sz w:val="24"/>
          <w:szCs w:val="24"/>
        </w:rPr>
        <w:tab/>
      </w:r>
      <w:r w:rsidR="00B97631">
        <w:rPr>
          <w:rFonts w:ascii="Arial" w:hAnsi="Arial" w:cs="Arial"/>
          <w:sz w:val="24"/>
          <w:szCs w:val="24"/>
        </w:rPr>
        <w:t>The office held a recent Vision Zero conference where the Vision Zero strategy was agreed with all parties.  This is being driven by the Vision Zero board which is chaired by the Deputy Mayor.</w:t>
      </w:r>
    </w:p>
    <w:bookmarkEnd w:id="4"/>
    <w:p w14:paraId="20824CF6" w14:textId="5B9664EC"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t>Increase number of additional officers and staff in comparison to April 2021 baseline</w:t>
      </w:r>
    </w:p>
    <w:p w14:paraId="7A936D91" w14:textId="5087C961" w:rsidR="001A514E"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t xml:space="preserve">The numbers here </w:t>
      </w:r>
      <w:r w:rsidR="00437A37">
        <w:rPr>
          <w:rFonts w:ascii="Arial" w:hAnsi="Arial" w:cs="Arial"/>
          <w:sz w:val="24"/>
          <w:szCs w:val="24"/>
        </w:rPr>
        <w:t xml:space="preserve">show that officer numbers are increasing as expected, </w:t>
      </w:r>
      <w:r w:rsidR="005579A2">
        <w:rPr>
          <w:rFonts w:ascii="Arial" w:hAnsi="Arial" w:cs="Arial"/>
          <w:sz w:val="24"/>
          <w:szCs w:val="24"/>
        </w:rPr>
        <w:t xml:space="preserve">with staff numbers also increasing even with the current budget </w:t>
      </w:r>
      <w:r w:rsidR="007934F4">
        <w:rPr>
          <w:rFonts w:ascii="Arial" w:hAnsi="Arial" w:cs="Arial"/>
          <w:sz w:val="24"/>
          <w:szCs w:val="24"/>
        </w:rPr>
        <w:t>constraints.</w:t>
      </w:r>
    </w:p>
    <w:p w14:paraId="6604DF98" w14:textId="5679D812" w:rsidR="00484C02" w:rsidRDefault="00437A37" w:rsidP="001E0D92">
      <w:pPr>
        <w:spacing w:after="240" w:line="276" w:lineRule="auto"/>
        <w:ind w:left="851" w:hanging="851"/>
        <w:jc w:val="both"/>
        <w:rPr>
          <w:rFonts w:ascii="Arial" w:hAnsi="Arial" w:cs="Arial"/>
          <w:sz w:val="24"/>
          <w:szCs w:val="24"/>
        </w:rPr>
      </w:pPr>
      <w:r>
        <w:rPr>
          <w:rFonts w:ascii="Arial" w:hAnsi="Arial" w:cs="Arial"/>
          <w:sz w:val="24"/>
          <w:szCs w:val="24"/>
        </w:rPr>
        <w:t>3.10.2</w:t>
      </w:r>
      <w:r>
        <w:rPr>
          <w:rFonts w:ascii="Arial" w:hAnsi="Arial" w:cs="Arial"/>
          <w:sz w:val="24"/>
          <w:szCs w:val="24"/>
        </w:rPr>
        <w:tab/>
      </w:r>
      <w:r w:rsidR="00A43B64">
        <w:rPr>
          <w:rFonts w:ascii="Arial" w:hAnsi="Arial" w:cs="Arial"/>
          <w:sz w:val="24"/>
          <w:szCs w:val="24"/>
        </w:rPr>
        <w:t xml:space="preserve">The Mayor and Deputy Mayor receive a </w:t>
      </w:r>
      <w:r w:rsidR="005579A2">
        <w:rPr>
          <w:rFonts w:ascii="Arial" w:hAnsi="Arial" w:cs="Arial"/>
          <w:sz w:val="24"/>
          <w:szCs w:val="24"/>
        </w:rPr>
        <w:t>quarterly</w:t>
      </w:r>
      <w:r w:rsidR="00A43B64">
        <w:rPr>
          <w:rFonts w:ascii="Arial" w:hAnsi="Arial" w:cs="Arial"/>
          <w:sz w:val="24"/>
          <w:szCs w:val="24"/>
        </w:rPr>
        <w:t xml:space="preserve"> update for this measure to ensure that the Mayoral Pledge is met.  This paper discusses the current situation and where there are any risks</w:t>
      </w:r>
      <w:r w:rsidR="00205181">
        <w:rPr>
          <w:rFonts w:ascii="Arial" w:hAnsi="Arial" w:cs="Arial"/>
          <w:sz w:val="24"/>
          <w:szCs w:val="24"/>
        </w:rPr>
        <w:t>.</w:t>
      </w:r>
      <w:r w:rsidR="001E0D92">
        <w:rPr>
          <w:rFonts w:ascii="Arial" w:hAnsi="Arial" w:cs="Arial"/>
          <w:sz w:val="24"/>
          <w:szCs w:val="24"/>
        </w:rPr>
        <w:t xml:space="preserve"> </w:t>
      </w:r>
      <w:r w:rsidR="00D92FEB">
        <w:rPr>
          <w:rFonts w:ascii="Arial" w:hAnsi="Arial" w:cs="Arial"/>
          <w:sz w:val="24"/>
          <w:szCs w:val="24"/>
        </w:rPr>
        <w:t>Currently the projections are showing to surpass the pledge by the end of the Mayoral term for officers</w:t>
      </w:r>
      <w:r w:rsidR="005579A2">
        <w:rPr>
          <w:rFonts w:ascii="Arial" w:hAnsi="Arial" w:cs="Arial"/>
          <w:sz w:val="24"/>
          <w:szCs w:val="24"/>
        </w:rPr>
        <w:t>.</w:t>
      </w: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1E0D92">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2B2E70FC" w:rsidR="00764EF1" w:rsidRDefault="008C494F" w:rsidP="00080E89">
      <w:pPr>
        <w:jc w:val="both"/>
        <w:rPr>
          <w:rFonts w:ascii="Arial" w:hAnsi="Arial" w:cs="Arial"/>
          <w:sz w:val="24"/>
          <w:szCs w:val="24"/>
        </w:rPr>
      </w:pPr>
      <w:r w:rsidRPr="008C494F">
        <w:rPr>
          <w:noProof/>
        </w:rPr>
        <w:drawing>
          <wp:inline distT="0" distB="0" distL="0" distR="0" wp14:anchorId="2CF5F7BD" wp14:editId="3B1EB128">
            <wp:extent cx="9521190" cy="2127885"/>
            <wp:effectExtent l="0" t="0" r="3810" b="5715"/>
            <wp:docPr id="5838617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1190" cy="2127885"/>
                    </a:xfrm>
                    <a:prstGeom prst="rect">
                      <a:avLst/>
                    </a:prstGeom>
                    <a:noFill/>
                    <a:ln>
                      <a:noFill/>
                    </a:ln>
                  </pic:spPr>
                </pic:pic>
              </a:graphicData>
            </a:graphic>
          </wp:inline>
        </w:drawing>
      </w:r>
    </w:p>
    <w:p w14:paraId="701D5489" w14:textId="6C2F95DC" w:rsidR="00764EF1" w:rsidRPr="00106F30" w:rsidRDefault="00764EF1" w:rsidP="00080E89">
      <w:pPr>
        <w:jc w:val="both"/>
        <w:rPr>
          <w:rFonts w:ascii="Arial" w:hAnsi="Arial" w:cs="Arial"/>
          <w:sz w:val="24"/>
          <w:szCs w:val="24"/>
        </w:rPr>
      </w:pPr>
    </w:p>
    <w:p w14:paraId="617DDD22" w14:textId="77777777" w:rsidR="00B62902" w:rsidRDefault="00B62902" w:rsidP="00080E89">
      <w:pPr>
        <w:spacing w:after="240" w:line="276" w:lineRule="auto"/>
        <w:ind w:left="851" w:hanging="851"/>
        <w:jc w:val="both"/>
        <w:rPr>
          <w:rFonts w:ascii="Arial" w:hAnsi="Arial" w:cs="Arial"/>
          <w:b/>
          <w:bCs/>
          <w:sz w:val="24"/>
          <w:szCs w:val="24"/>
        </w:rPr>
      </w:pPr>
    </w:p>
    <w:p w14:paraId="38F2F2F2" w14:textId="54126A1E" w:rsidR="001A514E" w:rsidRDefault="00432CE6" w:rsidP="00080E89">
      <w:pPr>
        <w:spacing w:after="240" w:line="276" w:lineRule="auto"/>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3B134774" w:rsidR="00432CE6" w:rsidRDefault="00432CE6" w:rsidP="00080E89">
      <w:pPr>
        <w:spacing w:after="240" w:line="276" w:lineRule="auto"/>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w:t>
      </w:r>
      <w:r w:rsidR="00525AB1">
        <w:rPr>
          <w:rFonts w:ascii="Arial" w:hAnsi="Arial" w:cs="Arial"/>
          <w:sz w:val="24"/>
          <w:szCs w:val="24"/>
        </w:rPr>
        <w:t xml:space="preserve">Partnership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4420732D" w:rsidR="00EF0C98" w:rsidRDefault="00EF0C98" w:rsidP="00080E89">
      <w:pPr>
        <w:spacing w:after="240" w:line="276" w:lineRule="auto"/>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r>
      <w:r w:rsidR="00525AB1">
        <w:rPr>
          <w:rFonts w:ascii="Arial" w:hAnsi="Arial" w:cs="Arial"/>
          <w:sz w:val="24"/>
          <w:szCs w:val="24"/>
        </w:rPr>
        <w:t>The</w:t>
      </w:r>
      <w:r w:rsidR="00D451CA">
        <w:rPr>
          <w:rFonts w:ascii="Arial" w:hAnsi="Arial" w:cs="Arial"/>
          <w:sz w:val="24"/>
          <w:szCs w:val="24"/>
        </w:rPr>
        <w:t xml:space="preserve"> </w:t>
      </w:r>
      <w:r w:rsidR="00525AB1">
        <w:rPr>
          <w:rFonts w:ascii="Arial" w:hAnsi="Arial" w:cs="Arial"/>
          <w:sz w:val="24"/>
          <w:szCs w:val="24"/>
        </w:rPr>
        <w:t xml:space="preserve">VRP sends these figures quarterly to the Home office to </w:t>
      </w:r>
      <w:r w:rsidR="00A940E1">
        <w:rPr>
          <w:rFonts w:ascii="Arial" w:hAnsi="Arial" w:cs="Arial"/>
          <w:sz w:val="24"/>
          <w:szCs w:val="24"/>
        </w:rPr>
        <w:t>show the impact of its interventions.  These interventions have been detailed in previous papers to the panel and will continue to be part of the impact of the Police and Crime plan.</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615D78">
          <w:pgSz w:w="16838" w:h="11906" w:orient="landscape"/>
          <w:pgMar w:top="1134" w:right="851" w:bottom="1274" w:left="993" w:header="708" w:footer="708" w:gutter="0"/>
          <w:cols w:space="708"/>
          <w:docGrid w:linePitch="360"/>
        </w:sectPr>
      </w:pPr>
    </w:p>
    <w:p w14:paraId="11438653" w14:textId="6F555A0B" w:rsidR="00313CDE" w:rsidRDefault="00313CDE" w:rsidP="00080E89">
      <w:pPr>
        <w:spacing w:after="240" w:line="276" w:lineRule="auto"/>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t xml:space="preserve">Reduce number of repeat missing </w:t>
      </w:r>
      <w:r w:rsidR="007934F4" w:rsidRPr="00313CDE">
        <w:rPr>
          <w:rFonts w:ascii="Arial" w:hAnsi="Arial" w:cs="Arial"/>
          <w:b/>
          <w:bCs/>
          <w:sz w:val="24"/>
          <w:szCs w:val="24"/>
        </w:rPr>
        <w:t>persons.</w:t>
      </w:r>
    </w:p>
    <w:p w14:paraId="24979960" w14:textId="50F70341" w:rsidR="00313CDE" w:rsidRDefault="00960254" w:rsidP="00080E89">
      <w:pPr>
        <w:spacing w:after="240" w:line="276" w:lineRule="auto"/>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1000 population</w:t>
      </w:r>
    </w:p>
    <w:p w14:paraId="2F44A949" w14:textId="0C8BE096" w:rsidR="00960254" w:rsidRDefault="00960254" w:rsidP="00830578">
      <w:pPr>
        <w:spacing w:after="240" w:line="276" w:lineRule="auto"/>
        <w:ind w:left="851"/>
        <w:jc w:val="both"/>
        <w:rPr>
          <w:rFonts w:ascii="Arial" w:hAnsi="Arial" w:cs="Arial"/>
          <w:sz w:val="24"/>
          <w:szCs w:val="24"/>
        </w:rPr>
      </w:pPr>
      <w:bookmarkStart w:id="5" w:name="_Hlk115264564"/>
      <w:r>
        <w:rPr>
          <w:rFonts w:ascii="Arial" w:hAnsi="Arial" w:cs="Arial"/>
          <w:sz w:val="24"/>
          <w:szCs w:val="24"/>
        </w:rPr>
        <w:t xml:space="preserve">Over the last 12 months there have been </w:t>
      </w:r>
      <w:r w:rsidR="009A0F45">
        <w:rPr>
          <w:rFonts w:ascii="Arial" w:hAnsi="Arial" w:cs="Arial"/>
          <w:sz w:val="24"/>
          <w:szCs w:val="24"/>
        </w:rPr>
        <w:t>10,</w:t>
      </w:r>
      <w:r w:rsidR="004A4112">
        <w:rPr>
          <w:rFonts w:ascii="Arial" w:hAnsi="Arial" w:cs="Arial"/>
          <w:sz w:val="24"/>
          <w:szCs w:val="24"/>
        </w:rPr>
        <w:t>877</w:t>
      </w:r>
      <w:r w:rsidR="0024405F">
        <w:rPr>
          <w:rFonts w:ascii="Arial" w:hAnsi="Arial" w:cs="Arial"/>
          <w:sz w:val="24"/>
          <w:szCs w:val="24"/>
        </w:rPr>
        <w:t xml:space="preserve"> missing persons (including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14B6D91B" w:rsidR="0024405F" w:rsidRDefault="00826A89" w:rsidP="0024405F">
      <w:pPr>
        <w:spacing w:after="240" w:line="276" w:lineRule="auto"/>
        <w:jc w:val="center"/>
        <w:rPr>
          <w:rFonts w:ascii="Arial" w:hAnsi="Arial" w:cs="Arial"/>
          <w:sz w:val="24"/>
          <w:szCs w:val="24"/>
        </w:rPr>
      </w:pPr>
      <w:r>
        <w:rPr>
          <w:rFonts w:ascii="Arial" w:hAnsi="Arial" w:cs="Arial"/>
          <w:noProof/>
          <w:sz w:val="24"/>
          <w:szCs w:val="24"/>
        </w:rPr>
        <w:drawing>
          <wp:inline distT="0" distB="0" distL="0" distR="0" wp14:anchorId="139D3F07" wp14:editId="0F6AF147">
            <wp:extent cx="4584700" cy="2749550"/>
            <wp:effectExtent l="0" t="0" r="6350" b="0"/>
            <wp:docPr id="8557453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24DFECCD" w14:textId="00D45B94" w:rsidR="00D348D5" w:rsidRDefault="0024405F" w:rsidP="00D348D5">
      <w:pPr>
        <w:spacing w:after="240" w:line="276" w:lineRule="auto"/>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EE3ED9">
        <w:rPr>
          <w:rFonts w:ascii="Arial" w:hAnsi="Arial" w:cs="Arial"/>
          <w:sz w:val="24"/>
          <w:szCs w:val="24"/>
        </w:rPr>
        <w:t>The number of missing children in comparison to adults has been stable over time even with the reductions seen during the pandemic, but recently there has been an increase in the ratio of children to adults (as seen at the top of the table below)</w:t>
      </w:r>
    </w:p>
    <w:p w14:paraId="74B6A75A" w14:textId="339C026F" w:rsidR="00EE3ED9" w:rsidRDefault="00EE3ED9" w:rsidP="00EE3ED9">
      <w:pPr>
        <w:spacing w:after="240" w:line="276" w:lineRule="auto"/>
        <w:ind w:left="720" w:hanging="720"/>
        <w:jc w:val="center"/>
        <w:rPr>
          <w:rFonts w:ascii="Arial" w:hAnsi="Arial" w:cs="Arial"/>
          <w:sz w:val="24"/>
          <w:szCs w:val="24"/>
        </w:rPr>
      </w:pPr>
      <w:r>
        <w:rPr>
          <w:rFonts w:ascii="Arial" w:hAnsi="Arial" w:cs="Arial"/>
          <w:noProof/>
          <w:sz w:val="24"/>
          <w:szCs w:val="24"/>
        </w:rPr>
        <w:drawing>
          <wp:inline distT="0" distB="0" distL="0" distR="0" wp14:anchorId="770A3E63" wp14:editId="00435EE4">
            <wp:extent cx="4584700" cy="2755900"/>
            <wp:effectExtent l="0" t="0" r="6350" b="6350"/>
            <wp:docPr id="2549922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72DF503" w14:textId="2F207149" w:rsidR="00D348D5" w:rsidRDefault="00D348D5" w:rsidP="00D348D5">
      <w:pPr>
        <w:spacing w:after="240" w:line="276" w:lineRule="auto"/>
        <w:ind w:left="720" w:hanging="720"/>
        <w:rPr>
          <w:rFonts w:ascii="Arial" w:hAnsi="Arial" w:cs="Arial"/>
          <w:sz w:val="24"/>
          <w:szCs w:val="24"/>
        </w:rPr>
      </w:pPr>
      <w:r>
        <w:rPr>
          <w:rFonts w:ascii="Arial" w:hAnsi="Arial" w:cs="Arial"/>
          <w:sz w:val="24"/>
          <w:szCs w:val="24"/>
        </w:rPr>
        <w:t>4.2.3</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60A7E318" w:rsidR="00675980" w:rsidRDefault="00C123E7" w:rsidP="00675980">
      <w:pPr>
        <w:spacing w:after="240" w:line="276" w:lineRule="auto"/>
        <w:jc w:val="center"/>
        <w:rPr>
          <w:rFonts w:ascii="Arial" w:hAnsi="Arial" w:cs="Arial"/>
          <w:sz w:val="24"/>
          <w:szCs w:val="24"/>
        </w:rPr>
      </w:pPr>
      <w:r>
        <w:rPr>
          <w:rFonts w:ascii="Arial" w:hAnsi="Arial" w:cs="Arial"/>
          <w:sz w:val="24"/>
          <w:szCs w:val="24"/>
        </w:rPr>
        <w:lastRenderedPageBreak/>
        <w:t xml:space="preserve">  </w:t>
      </w:r>
      <w:r w:rsidR="008D794D">
        <w:rPr>
          <w:noProof/>
        </w:rPr>
        <w:drawing>
          <wp:inline distT="0" distB="0" distL="0" distR="0" wp14:anchorId="23BFFC71" wp14:editId="7BC06B37">
            <wp:extent cx="3382337" cy="2006600"/>
            <wp:effectExtent l="0" t="0" r="8890" b="0"/>
            <wp:docPr id="1151496349"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96349" name="Picture 1" descr="A table with numbers and text&#10;&#10;Description automatically generated"/>
                    <pic:cNvPicPr/>
                  </pic:nvPicPr>
                  <pic:blipFill>
                    <a:blip r:embed="rId56"/>
                    <a:stretch>
                      <a:fillRect/>
                    </a:stretch>
                  </pic:blipFill>
                  <pic:spPr>
                    <a:xfrm>
                      <a:off x="0" y="0"/>
                      <a:ext cx="3385249" cy="2008328"/>
                    </a:xfrm>
                    <a:prstGeom prst="rect">
                      <a:avLst/>
                    </a:prstGeom>
                  </pic:spPr>
                </pic:pic>
              </a:graphicData>
            </a:graphic>
          </wp:inline>
        </w:drawing>
      </w:r>
    </w:p>
    <w:p w14:paraId="29BCDC94" w14:textId="157AAD34" w:rsidR="00F54CF8" w:rsidRDefault="00F54CF8" w:rsidP="00080E89">
      <w:pPr>
        <w:spacing w:after="240" w:line="276" w:lineRule="auto"/>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3859EC">
        <w:rPr>
          <w:rFonts w:ascii="Arial" w:hAnsi="Arial" w:cs="Arial"/>
          <w:sz w:val="24"/>
          <w:szCs w:val="24"/>
        </w:rPr>
        <w:t>37.</w:t>
      </w:r>
      <w:r w:rsidR="008D794D">
        <w:rPr>
          <w:rFonts w:ascii="Arial" w:hAnsi="Arial" w:cs="Arial"/>
          <w:sz w:val="24"/>
          <w:szCs w:val="24"/>
        </w:rPr>
        <w:t>2</w:t>
      </w:r>
      <w:r>
        <w:rPr>
          <w:rFonts w:ascii="Arial" w:hAnsi="Arial" w:cs="Arial"/>
          <w:sz w:val="24"/>
          <w:szCs w:val="24"/>
        </w:rPr>
        <w:t xml:space="preserve">% for missing children and </w:t>
      </w:r>
      <w:r w:rsidR="003859EC">
        <w:rPr>
          <w:rFonts w:ascii="Arial" w:hAnsi="Arial" w:cs="Arial"/>
          <w:sz w:val="24"/>
          <w:szCs w:val="24"/>
        </w:rPr>
        <w:t>12.2</w:t>
      </w:r>
      <w:r>
        <w:rPr>
          <w:rFonts w:ascii="Arial" w:hAnsi="Arial" w:cs="Arial"/>
          <w:sz w:val="24"/>
          <w:szCs w:val="24"/>
        </w:rPr>
        <w:t>% for missing adults.</w:t>
      </w:r>
    </w:p>
    <w:p w14:paraId="24C27487" w14:textId="7F487770" w:rsidR="00D04E0B" w:rsidRDefault="00D04E0B" w:rsidP="00080E89">
      <w:pPr>
        <w:spacing w:after="240" w:line="276" w:lineRule="auto"/>
        <w:ind w:left="851" w:hanging="851"/>
        <w:jc w:val="both"/>
        <w:rPr>
          <w:rFonts w:ascii="Arial" w:hAnsi="Arial" w:cs="Arial"/>
          <w:sz w:val="24"/>
          <w:szCs w:val="24"/>
        </w:rPr>
      </w:pPr>
      <w:r>
        <w:rPr>
          <w:rFonts w:ascii="Arial" w:hAnsi="Arial" w:cs="Arial"/>
          <w:sz w:val="24"/>
          <w:szCs w:val="24"/>
        </w:rPr>
        <w:t>4.2.2</w:t>
      </w:r>
      <w:r>
        <w:rPr>
          <w:rFonts w:ascii="Arial" w:hAnsi="Arial" w:cs="Arial"/>
          <w:sz w:val="24"/>
          <w:szCs w:val="24"/>
        </w:rPr>
        <w:tab/>
        <w:t>Although the numbers are slightly lower, the</w:t>
      </w:r>
      <w:r w:rsidR="00C45469">
        <w:rPr>
          <w:rFonts w:ascii="Arial" w:hAnsi="Arial" w:cs="Arial"/>
          <w:sz w:val="24"/>
          <w:szCs w:val="24"/>
        </w:rPr>
        <w:t xml:space="preserve"> extent of the work can be seen above with </w:t>
      </w:r>
      <w:r w:rsidR="003859EC">
        <w:rPr>
          <w:rFonts w:ascii="Arial" w:hAnsi="Arial" w:cs="Arial"/>
          <w:sz w:val="24"/>
          <w:szCs w:val="24"/>
        </w:rPr>
        <w:t>1</w:t>
      </w:r>
      <w:r w:rsidR="008D794D">
        <w:rPr>
          <w:rFonts w:ascii="Arial" w:hAnsi="Arial" w:cs="Arial"/>
          <w:sz w:val="24"/>
          <w:szCs w:val="24"/>
        </w:rPr>
        <w:t>8</w:t>
      </w:r>
      <w:r w:rsidR="003859EC">
        <w:rPr>
          <w:rFonts w:ascii="Arial" w:hAnsi="Arial" w:cs="Arial"/>
          <w:sz w:val="24"/>
          <w:szCs w:val="24"/>
        </w:rPr>
        <w:t xml:space="preserve"> </w:t>
      </w:r>
      <w:r w:rsidR="00C45469">
        <w:rPr>
          <w:rFonts w:ascii="Arial" w:hAnsi="Arial" w:cs="Arial"/>
          <w:sz w:val="24"/>
          <w:szCs w:val="24"/>
        </w:rPr>
        <w:t xml:space="preserve">missing </w:t>
      </w:r>
      <w:r w:rsidR="003859EC">
        <w:rPr>
          <w:rFonts w:ascii="Arial" w:hAnsi="Arial" w:cs="Arial"/>
          <w:sz w:val="24"/>
          <w:szCs w:val="24"/>
        </w:rPr>
        <w:t>children</w:t>
      </w:r>
      <w:r w:rsidR="00C45469">
        <w:rPr>
          <w:rFonts w:ascii="Arial" w:hAnsi="Arial" w:cs="Arial"/>
          <w:sz w:val="24"/>
          <w:szCs w:val="24"/>
        </w:rPr>
        <w:t xml:space="preserve"> having greater than </w:t>
      </w:r>
      <w:r w:rsidR="003859EC">
        <w:rPr>
          <w:rFonts w:ascii="Arial" w:hAnsi="Arial" w:cs="Arial"/>
          <w:sz w:val="24"/>
          <w:szCs w:val="24"/>
        </w:rPr>
        <w:t>30</w:t>
      </w:r>
      <w:r w:rsidR="00C45469">
        <w:rPr>
          <w:rFonts w:ascii="Arial" w:hAnsi="Arial" w:cs="Arial"/>
          <w:sz w:val="24"/>
          <w:szCs w:val="24"/>
        </w:rPr>
        <w:t xml:space="preserve"> </w:t>
      </w:r>
      <w:r w:rsidR="00A2106A">
        <w:rPr>
          <w:rFonts w:ascii="Arial" w:hAnsi="Arial" w:cs="Arial"/>
          <w:sz w:val="24"/>
          <w:szCs w:val="24"/>
        </w:rPr>
        <w:t>occurrences</w:t>
      </w:r>
      <w:r w:rsidR="00C45469">
        <w:rPr>
          <w:rFonts w:ascii="Arial" w:hAnsi="Arial" w:cs="Arial"/>
          <w:sz w:val="24"/>
          <w:szCs w:val="24"/>
        </w:rPr>
        <w:t xml:space="preserve"> </w:t>
      </w:r>
      <w:r w:rsidR="003D0D7A">
        <w:rPr>
          <w:rFonts w:ascii="Arial" w:hAnsi="Arial" w:cs="Arial"/>
          <w:sz w:val="24"/>
          <w:szCs w:val="24"/>
        </w:rPr>
        <w:t>throughout</w:t>
      </w:r>
      <w:r w:rsidR="00C45469">
        <w:rPr>
          <w:rFonts w:ascii="Arial" w:hAnsi="Arial" w:cs="Arial"/>
          <w:sz w:val="24"/>
          <w:szCs w:val="24"/>
        </w:rPr>
        <w:t xml:space="preserve"> the year.  This continues to be a drain on police resources</w:t>
      </w:r>
      <w:r w:rsidR="00633C1F">
        <w:rPr>
          <w:rFonts w:ascii="Arial" w:hAnsi="Arial" w:cs="Arial"/>
          <w:sz w:val="24"/>
          <w:szCs w:val="24"/>
        </w:rPr>
        <w:t>.</w:t>
      </w:r>
    </w:p>
    <w:bookmarkEnd w:id="5"/>
    <w:p w14:paraId="52C5CF32" w14:textId="39FF85B8" w:rsidR="00E022A7" w:rsidRPr="00E022A7" w:rsidRDefault="00E022A7" w:rsidP="00080E89">
      <w:pPr>
        <w:spacing w:after="240" w:line="276" w:lineRule="auto"/>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5093874C" w:rsidR="00E022A7" w:rsidRDefault="00E022A7" w:rsidP="009E0C90">
      <w:pPr>
        <w:spacing w:after="240" w:line="276" w:lineRule="auto"/>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7674DF">
        <w:rPr>
          <w:rFonts w:ascii="Arial" w:hAnsi="Arial" w:cs="Arial"/>
          <w:sz w:val="24"/>
          <w:szCs w:val="24"/>
        </w:rPr>
        <w:t>1.0% reduction</w:t>
      </w:r>
      <w:r>
        <w:rPr>
          <w:rFonts w:ascii="Arial" w:hAnsi="Arial" w:cs="Arial"/>
          <w:sz w:val="24"/>
          <w:szCs w:val="24"/>
        </w:rPr>
        <w:t xml:space="preserve"> in this rate in comparison to the same time 12 months ago.</w:t>
      </w:r>
    </w:p>
    <w:p w14:paraId="07B7B86A" w14:textId="181775B6" w:rsidR="003265B8" w:rsidRDefault="00D348D5" w:rsidP="00692D1B">
      <w:pPr>
        <w:spacing w:after="240" w:line="276" w:lineRule="auto"/>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t>
      </w:r>
      <w:r w:rsidR="007674DF">
        <w:rPr>
          <w:rFonts w:ascii="Arial" w:hAnsi="Arial" w:cs="Arial"/>
          <w:sz w:val="24"/>
          <w:szCs w:val="24"/>
        </w:rPr>
        <w:t>with the Deputy Mayor bringing all 5 districts together to discuss common problems and share best practice.</w:t>
      </w:r>
    </w:p>
    <w:p w14:paraId="612356E4" w14:textId="250B75BA" w:rsidR="00903DE0" w:rsidRPr="003265B8" w:rsidRDefault="00903DE0" w:rsidP="00652CC6">
      <w:pPr>
        <w:spacing w:after="240" w:line="276" w:lineRule="auto"/>
        <w:ind w:left="851" w:hanging="851"/>
        <w:jc w:val="both"/>
        <w:rPr>
          <w:rFonts w:ascii="Arial" w:hAnsi="Arial" w:cs="Arial"/>
          <w:sz w:val="24"/>
          <w:szCs w:val="24"/>
        </w:rPr>
      </w:pPr>
      <w:r>
        <w:rPr>
          <w:rFonts w:ascii="Arial" w:hAnsi="Arial" w:cs="Arial"/>
          <w:sz w:val="24"/>
          <w:szCs w:val="24"/>
        </w:rPr>
        <w:t>4.3.4</w:t>
      </w:r>
      <w:r>
        <w:rPr>
          <w:rFonts w:ascii="Arial" w:hAnsi="Arial" w:cs="Arial"/>
          <w:sz w:val="24"/>
          <w:szCs w:val="24"/>
        </w:rPr>
        <w:tab/>
      </w:r>
      <w:r w:rsidR="003645A7" w:rsidRPr="003645A7">
        <w:rPr>
          <w:rFonts w:ascii="Arial" w:hAnsi="Arial" w:cs="Arial"/>
          <w:sz w:val="24"/>
          <w:szCs w:val="24"/>
        </w:rPr>
        <w:t>West Yorkshire Reducing Reoffending Partnership Board: This is the current iteration of the board convened by the Mayor and chaired initially by the Criminal Justice Policy Manager. The intention of this board is to add value to existing Reducing Reoffending Partnerships within districts and their work with Criminal Justice partners including Youth Justice</w:t>
      </w:r>
      <w:r w:rsidR="00652CC6">
        <w:rPr>
          <w:rFonts w:ascii="Arial" w:hAnsi="Arial" w:cs="Arial"/>
          <w:sz w:val="24"/>
          <w:szCs w:val="24"/>
        </w:rPr>
        <w:t>.</w:t>
      </w:r>
      <w:r w:rsidR="003645A7" w:rsidRPr="003645A7">
        <w:rPr>
          <w:rFonts w:ascii="Arial" w:hAnsi="Arial" w:cs="Arial"/>
          <w:sz w:val="24"/>
          <w:szCs w:val="24"/>
        </w:rPr>
        <w:t xml:space="preserve"> </w:t>
      </w:r>
    </w:p>
    <w:p w14:paraId="75D4A533" w14:textId="689B38F1" w:rsidR="00E022A7" w:rsidRDefault="00621228" w:rsidP="00080E89">
      <w:pPr>
        <w:spacing w:after="240" w:line="276" w:lineRule="auto"/>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7934F4" w:rsidRPr="00621228">
        <w:rPr>
          <w:rFonts w:ascii="Arial" w:hAnsi="Arial" w:cs="Arial"/>
          <w:b/>
          <w:bCs/>
          <w:sz w:val="24"/>
          <w:szCs w:val="24"/>
        </w:rPr>
        <w:t>CJS</w:t>
      </w:r>
    </w:p>
    <w:p w14:paraId="2931B7C5" w14:textId="17D1CFC9"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r>
      <w:r w:rsidR="00903DE0">
        <w:rPr>
          <w:rFonts w:ascii="Arial" w:hAnsi="Arial" w:cs="Arial"/>
          <w:sz w:val="24"/>
          <w:szCs w:val="24"/>
        </w:rPr>
        <w:t>There is a bit of a time lapse with this measure</w:t>
      </w:r>
      <w:r>
        <w:rPr>
          <w:rFonts w:ascii="Arial" w:hAnsi="Arial" w:cs="Arial"/>
          <w:sz w:val="24"/>
          <w:szCs w:val="24"/>
        </w:rPr>
        <w:t xml:space="preserve"> with this measure, as </w:t>
      </w:r>
      <w:r w:rsidR="00903DE0">
        <w:rPr>
          <w:rFonts w:ascii="Arial" w:hAnsi="Arial" w:cs="Arial"/>
          <w:sz w:val="24"/>
          <w:szCs w:val="24"/>
        </w:rPr>
        <w:t xml:space="preserve">we rely on </w:t>
      </w:r>
      <w:r>
        <w:rPr>
          <w:rFonts w:ascii="Arial" w:hAnsi="Arial" w:cs="Arial"/>
          <w:sz w:val="24"/>
          <w:szCs w:val="24"/>
        </w:rPr>
        <w:t xml:space="preserve">the Ministry of Justice </w:t>
      </w:r>
      <w:r w:rsidR="003D0D7A" w:rsidRPr="00C05E56">
        <w:rPr>
          <w:rFonts w:ascii="Arial" w:hAnsi="Arial" w:cs="Arial"/>
          <w:sz w:val="24"/>
          <w:szCs w:val="24"/>
        </w:rPr>
        <w:t xml:space="preserve">data </w:t>
      </w:r>
      <w:r w:rsidR="00903DE0">
        <w:rPr>
          <w:rFonts w:ascii="Arial" w:hAnsi="Arial" w:cs="Arial"/>
          <w:sz w:val="24"/>
          <w:szCs w:val="24"/>
        </w:rPr>
        <w:t xml:space="preserve">which is </w:t>
      </w:r>
      <w:r w:rsidRPr="00C05E56">
        <w:rPr>
          <w:rFonts w:ascii="Arial" w:hAnsi="Arial" w:cs="Arial"/>
          <w:sz w:val="24"/>
          <w:szCs w:val="24"/>
        </w:rPr>
        <w:t>based on offenders on PNC as having their 1</w:t>
      </w:r>
      <w:r w:rsidR="003D0D7A" w:rsidRPr="00C05E56">
        <w:rPr>
          <w:rFonts w:ascii="Arial" w:hAnsi="Arial" w:cs="Arial"/>
          <w:sz w:val="24"/>
          <w:szCs w:val="24"/>
        </w:rPr>
        <w:t>st conviction</w:t>
      </w:r>
      <w:r w:rsidRPr="00C05E56">
        <w:rPr>
          <w:rFonts w:ascii="Arial" w:hAnsi="Arial" w:cs="Arial"/>
          <w:sz w:val="24"/>
          <w:szCs w:val="24"/>
        </w:rPr>
        <w:t xml:space="preserve">, caution or youth caution. </w:t>
      </w:r>
      <w:r w:rsidR="00C20BE1">
        <w:rPr>
          <w:rFonts w:ascii="Arial" w:hAnsi="Arial" w:cs="Arial"/>
          <w:sz w:val="24"/>
          <w:szCs w:val="24"/>
        </w:rPr>
        <w:t>This now compares 12 months to Sept 2021 to 12 months to Sept 22 (which is the latest data available)</w:t>
      </w:r>
      <w:r w:rsidR="00830578">
        <w:rPr>
          <w:rFonts w:ascii="Arial" w:hAnsi="Arial" w:cs="Arial"/>
          <w:sz w:val="24"/>
          <w:szCs w:val="24"/>
        </w:rPr>
        <w:t>.</w:t>
      </w:r>
    </w:p>
    <w:p w14:paraId="3B1ACBF4" w14:textId="22F8FD7F"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4.4.2</w:t>
      </w:r>
      <w:r>
        <w:rPr>
          <w:rFonts w:ascii="Arial" w:hAnsi="Arial" w:cs="Arial"/>
          <w:sz w:val="24"/>
          <w:szCs w:val="24"/>
        </w:rPr>
        <w:tab/>
      </w:r>
      <w:r w:rsidR="00DD2B00">
        <w:rPr>
          <w:rFonts w:ascii="Arial" w:hAnsi="Arial" w:cs="Arial"/>
          <w:sz w:val="24"/>
          <w:szCs w:val="24"/>
        </w:rPr>
        <w:t>Both Adult and youth offenders are seeing a decrease in this measure currently.</w:t>
      </w:r>
      <w:r w:rsidR="00B20594">
        <w:rPr>
          <w:rFonts w:ascii="Arial" w:hAnsi="Arial" w:cs="Arial"/>
          <w:sz w:val="24"/>
          <w:szCs w:val="24"/>
        </w:rPr>
        <w:t xml:space="preserve"> </w:t>
      </w:r>
      <w:r>
        <w:rPr>
          <w:rFonts w:ascii="Arial" w:hAnsi="Arial" w:cs="Arial"/>
          <w:sz w:val="24"/>
          <w:szCs w:val="24"/>
        </w:rPr>
        <w:t xml:space="preserve"> </w:t>
      </w:r>
    </w:p>
    <w:p w14:paraId="0BEAFE8D" w14:textId="02D4A1BE" w:rsidR="0085614E" w:rsidRDefault="0085614E" w:rsidP="00080E89">
      <w:pPr>
        <w:spacing w:after="240" w:line="276" w:lineRule="auto"/>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t>Increase number of offenders referred to drug treatment services via Liaison and Diversion</w:t>
      </w:r>
    </w:p>
    <w:p w14:paraId="08487F97" w14:textId="15BD32EA" w:rsidR="000C502F" w:rsidRDefault="00753FFD" w:rsidP="00080E89">
      <w:pPr>
        <w:spacing w:after="240" w:line="276" w:lineRule="auto"/>
        <w:ind w:left="851" w:hanging="851"/>
        <w:jc w:val="both"/>
        <w:rPr>
          <w:rFonts w:ascii="Arial" w:hAnsi="Arial" w:cs="Arial"/>
          <w:b/>
          <w:bCs/>
          <w:sz w:val="24"/>
          <w:szCs w:val="24"/>
        </w:rPr>
      </w:pPr>
      <w:r>
        <w:rPr>
          <w:rFonts w:ascii="Arial" w:hAnsi="Arial" w:cs="Arial"/>
          <w:b/>
          <w:bCs/>
          <w:noProof/>
          <w:sz w:val="24"/>
          <w:szCs w:val="24"/>
        </w:rPr>
        <w:lastRenderedPageBreak/>
        <w:drawing>
          <wp:inline distT="0" distB="0" distL="0" distR="0" wp14:anchorId="15A8466C" wp14:editId="4D42C645">
            <wp:extent cx="5858510" cy="2481580"/>
            <wp:effectExtent l="0" t="0" r="8890" b="0"/>
            <wp:docPr id="19622444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8510" cy="2481580"/>
                    </a:xfrm>
                    <a:prstGeom prst="rect">
                      <a:avLst/>
                    </a:prstGeom>
                    <a:noFill/>
                  </pic:spPr>
                </pic:pic>
              </a:graphicData>
            </a:graphic>
          </wp:inline>
        </w:drawing>
      </w:r>
    </w:p>
    <w:p w14:paraId="324DA887" w14:textId="47EDE5A4" w:rsidR="0085614E" w:rsidRPr="0085614E" w:rsidRDefault="0085614E" w:rsidP="00080E89">
      <w:pPr>
        <w:spacing w:after="240" w:line="276" w:lineRule="auto"/>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22F1A1DF" w14:textId="342D30F4" w:rsidR="00B5093A" w:rsidRDefault="00B5093A" w:rsidP="00080E89">
      <w:pPr>
        <w:spacing w:after="240" w:line="276" w:lineRule="auto"/>
        <w:ind w:left="851" w:hanging="851"/>
        <w:jc w:val="both"/>
        <w:rPr>
          <w:rFonts w:ascii="Arial" w:hAnsi="Arial" w:cs="Arial"/>
          <w:sz w:val="24"/>
          <w:szCs w:val="24"/>
        </w:rPr>
      </w:pPr>
      <w:r w:rsidRPr="00B5093A">
        <w:rPr>
          <w:rFonts w:ascii="Arial" w:hAnsi="Arial" w:cs="Arial"/>
          <w:sz w:val="24"/>
          <w:szCs w:val="24"/>
        </w:rPr>
        <w:t>4.5.2</w:t>
      </w:r>
      <w:r>
        <w:rPr>
          <w:rFonts w:ascii="Arial" w:hAnsi="Arial" w:cs="Arial"/>
          <w:sz w:val="24"/>
          <w:szCs w:val="24"/>
        </w:rPr>
        <w:tab/>
      </w:r>
      <w:r w:rsidR="00974475">
        <w:rPr>
          <w:rFonts w:ascii="Arial" w:hAnsi="Arial" w:cs="Arial"/>
          <w:sz w:val="24"/>
          <w:szCs w:val="24"/>
        </w:rPr>
        <w:t xml:space="preserve">The </w:t>
      </w:r>
      <w:r w:rsidR="00DD2B00">
        <w:rPr>
          <w:rFonts w:ascii="Arial" w:hAnsi="Arial" w:cs="Arial"/>
          <w:sz w:val="24"/>
          <w:szCs w:val="24"/>
        </w:rPr>
        <w:t>figures</w:t>
      </w:r>
      <w:r w:rsidR="00974475">
        <w:rPr>
          <w:rFonts w:ascii="Arial" w:hAnsi="Arial" w:cs="Arial"/>
          <w:sz w:val="24"/>
          <w:szCs w:val="24"/>
        </w:rPr>
        <w:t xml:space="preserve"> relate to the </w:t>
      </w:r>
      <w:r w:rsidR="00A271AF">
        <w:rPr>
          <w:rFonts w:ascii="Arial" w:hAnsi="Arial" w:cs="Arial"/>
          <w:sz w:val="24"/>
          <w:szCs w:val="24"/>
        </w:rPr>
        <w:t xml:space="preserve">most recent quarter </w:t>
      </w:r>
      <w:r w:rsidR="00753FFD">
        <w:rPr>
          <w:rFonts w:ascii="Arial" w:hAnsi="Arial" w:cs="Arial"/>
          <w:sz w:val="24"/>
          <w:szCs w:val="24"/>
        </w:rPr>
        <w:t>(July – Sept)</w:t>
      </w:r>
    </w:p>
    <w:p w14:paraId="71FA07CB" w14:textId="5F028427" w:rsidR="00D3090B" w:rsidRDefault="00B56A12" w:rsidP="00DD2B00">
      <w:pPr>
        <w:spacing w:after="240" w:line="276" w:lineRule="auto"/>
        <w:ind w:left="851" w:hanging="851"/>
        <w:jc w:val="both"/>
        <w:rPr>
          <w:rFonts w:ascii="Arial" w:hAnsi="Arial" w:cs="Arial"/>
          <w:sz w:val="24"/>
          <w:szCs w:val="24"/>
        </w:rPr>
      </w:pPr>
      <w:r>
        <w:rPr>
          <w:rFonts w:ascii="Arial" w:hAnsi="Arial" w:cs="Arial"/>
          <w:sz w:val="24"/>
          <w:szCs w:val="24"/>
        </w:rPr>
        <w:t>4.5.4</w:t>
      </w:r>
      <w:r>
        <w:rPr>
          <w:rFonts w:ascii="Arial" w:hAnsi="Arial" w:cs="Arial"/>
          <w:sz w:val="24"/>
          <w:szCs w:val="24"/>
        </w:rPr>
        <w:tab/>
        <w:t>These statistics and the work undertaken are discussed on the Liaison and Diversion Strategic Board – this is attended by the DMPC</w:t>
      </w:r>
      <w:r w:rsidR="003265B8">
        <w:rPr>
          <w:rFonts w:ascii="Arial" w:hAnsi="Arial" w:cs="Arial"/>
          <w:sz w:val="24"/>
          <w:szCs w:val="24"/>
        </w:rPr>
        <w:t xml:space="preserve"> on a regular basis.</w:t>
      </w:r>
    </w:p>
    <w:p w14:paraId="556BC9A6" w14:textId="77777777" w:rsidR="00255AD1" w:rsidRPr="00255AD1" w:rsidRDefault="00255AD1" w:rsidP="00255AD1">
      <w:pPr>
        <w:spacing w:after="240" w:line="276" w:lineRule="auto"/>
        <w:ind w:left="851" w:hanging="851"/>
        <w:jc w:val="both"/>
        <w:rPr>
          <w:rFonts w:ascii="Arial" w:hAnsi="Arial" w:cs="Arial"/>
          <w:sz w:val="24"/>
          <w:szCs w:val="24"/>
        </w:rPr>
      </w:pPr>
      <w:r>
        <w:rPr>
          <w:rFonts w:ascii="Arial" w:hAnsi="Arial" w:cs="Arial"/>
          <w:sz w:val="24"/>
          <w:szCs w:val="24"/>
        </w:rPr>
        <w:t>4.5.5</w:t>
      </w:r>
      <w:r>
        <w:rPr>
          <w:rFonts w:ascii="Arial" w:hAnsi="Arial" w:cs="Arial"/>
          <w:sz w:val="24"/>
          <w:szCs w:val="24"/>
        </w:rPr>
        <w:tab/>
      </w:r>
      <w:r w:rsidRPr="00255AD1">
        <w:rPr>
          <w:rFonts w:ascii="Arial" w:hAnsi="Arial" w:cs="Arial"/>
          <w:sz w:val="24"/>
          <w:szCs w:val="24"/>
        </w:rPr>
        <w:t>The most recent executive board for Liaison and Diversion noted that views had been canvassed from courts in West Yorkshire and the feedback was very positive with such comments as ‘don’t let it stop’.  It is appreciated in all courts in West Yorkshire</w:t>
      </w:r>
    </w:p>
    <w:p w14:paraId="5A60A90A" w14:textId="729EFED9" w:rsidR="00255AD1" w:rsidRDefault="00D94D34" w:rsidP="00255AD1">
      <w:pPr>
        <w:spacing w:after="240" w:line="276" w:lineRule="auto"/>
        <w:ind w:left="851" w:hanging="851"/>
        <w:jc w:val="both"/>
        <w:rPr>
          <w:rFonts w:ascii="Arial" w:hAnsi="Arial" w:cs="Arial"/>
          <w:sz w:val="24"/>
          <w:szCs w:val="24"/>
        </w:rPr>
      </w:pPr>
      <w:r>
        <w:rPr>
          <w:rFonts w:ascii="Arial" w:hAnsi="Arial" w:cs="Arial"/>
          <w:sz w:val="24"/>
          <w:szCs w:val="24"/>
        </w:rPr>
        <w:t>4.5.6</w:t>
      </w:r>
      <w:r>
        <w:rPr>
          <w:rFonts w:ascii="Arial" w:hAnsi="Arial" w:cs="Arial"/>
          <w:sz w:val="24"/>
          <w:szCs w:val="24"/>
        </w:rPr>
        <w:tab/>
      </w:r>
      <w:r w:rsidR="00255AD1" w:rsidRPr="00255AD1">
        <w:rPr>
          <w:rFonts w:ascii="Arial" w:hAnsi="Arial" w:cs="Arial"/>
          <w:sz w:val="24"/>
          <w:szCs w:val="24"/>
        </w:rPr>
        <w:t>Referrals are up for both adults and young people, but there has been a reduction in formal pathway referrals and also other pathway contacts.</w:t>
      </w:r>
      <w:r>
        <w:rPr>
          <w:rFonts w:ascii="Arial" w:hAnsi="Arial" w:cs="Arial"/>
          <w:sz w:val="24"/>
          <w:szCs w:val="24"/>
        </w:rPr>
        <w:t xml:space="preserve">  </w:t>
      </w:r>
      <w:r w:rsidR="00255AD1" w:rsidRPr="00255AD1">
        <w:rPr>
          <w:rFonts w:ascii="Arial" w:hAnsi="Arial" w:cs="Arial"/>
          <w:sz w:val="24"/>
          <w:szCs w:val="24"/>
        </w:rPr>
        <w:t>Areas are looking at other pathway contacts to enhance this data from partners.</w:t>
      </w:r>
    </w:p>
    <w:p w14:paraId="178BDA7B" w14:textId="77777777" w:rsidR="00255AD1" w:rsidRDefault="00255AD1" w:rsidP="00DD2B00">
      <w:pPr>
        <w:spacing w:after="240" w:line="276" w:lineRule="auto"/>
        <w:ind w:left="851" w:hanging="851"/>
        <w:jc w:val="both"/>
        <w:rPr>
          <w:rFonts w:ascii="Arial" w:hAnsi="Arial" w:cs="Arial"/>
          <w:sz w:val="24"/>
          <w:szCs w:val="24"/>
        </w:rPr>
      </w:pPr>
    </w:p>
    <w:p w14:paraId="76FD9CC3" w14:textId="77777777" w:rsidR="00255AD1" w:rsidRDefault="00255AD1" w:rsidP="00DD2B00">
      <w:pPr>
        <w:spacing w:after="240" w:line="276" w:lineRule="auto"/>
        <w:ind w:left="851" w:hanging="851"/>
        <w:jc w:val="both"/>
        <w:rPr>
          <w:rFonts w:ascii="Arial" w:hAnsi="Arial" w:cs="Arial"/>
          <w:sz w:val="24"/>
          <w:szCs w:val="24"/>
        </w:rPr>
      </w:pPr>
    </w:p>
    <w:p w14:paraId="4A1874E6" w14:textId="77777777" w:rsidR="00255AD1" w:rsidRDefault="00255AD1" w:rsidP="00DD2B00">
      <w:pPr>
        <w:spacing w:after="240" w:line="276" w:lineRule="auto"/>
        <w:ind w:left="851" w:hanging="851"/>
        <w:jc w:val="both"/>
        <w:rPr>
          <w:rFonts w:ascii="Arial" w:hAnsi="Arial" w:cs="Arial"/>
          <w:sz w:val="24"/>
          <w:szCs w:val="24"/>
        </w:rPr>
      </w:pP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B62902">
          <w:pgSz w:w="11906" w:h="16838"/>
          <w:pgMar w:top="851" w:right="1274" w:bottom="993" w:left="1134" w:header="708" w:footer="708" w:gutter="0"/>
          <w:cols w:space="708"/>
          <w:docGrid w:linePitch="360"/>
        </w:sectPr>
      </w:pPr>
    </w:p>
    <w:p w14:paraId="35754462" w14:textId="24201827" w:rsidR="00165FBF" w:rsidRDefault="00165FBF" w:rsidP="00EE59AB">
      <w:pPr>
        <w:rPr>
          <w:noProof/>
        </w:rPr>
      </w:pPr>
      <w:r>
        <w:rPr>
          <w:noProof/>
        </w:rPr>
        <w:lastRenderedPageBreak/>
        <w:t>Appendix 2</w:t>
      </w:r>
    </w:p>
    <w:p w14:paraId="2182E7BA" w14:textId="77777777" w:rsidR="00DB42F6" w:rsidRPr="00DB42F6" w:rsidRDefault="00DB42F6" w:rsidP="00DB42F6">
      <w:pPr>
        <w:widowControl/>
        <w:autoSpaceDE/>
        <w:autoSpaceDN/>
        <w:rPr>
          <w:rFonts w:ascii="Arial" w:hAnsi="Arial" w:cs="Arial"/>
          <w:b/>
          <w:bCs/>
          <w:color w:val="000000"/>
          <w:sz w:val="28"/>
          <w:szCs w:val="28"/>
          <w:lang w:val="en-GB"/>
        </w:rPr>
      </w:pPr>
      <w:r w:rsidRPr="00DB42F6">
        <w:rPr>
          <w:rFonts w:ascii="Arial" w:hAnsi="Arial" w:cs="Arial"/>
          <w:b/>
          <w:bCs/>
          <w:color w:val="000000"/>
          <w:sz w:val="28"/>
          <w:szCs w:val="28"/>
          <w:lang w:val="en-GB"/>
        </w:rPr>
        <w:t>Cyber Crime</w:t>
      </w:r>
    </w:p>
    <w:p w14:paraId="3600914E" w14:textId="77777777" w:rsidR="00DB42F6" w:rsidRPr="00DB42F6" w:rsidRDefault="00DB42F6" w:rsidP="00DB42F6">
      <w:pPr>
        <w:widowControl/>
        <w:autoSpaceDE/>
        <w:autoSpaceDN/>
        <w:rPr>
          <w:rFonts w:ascii="Arial" w:hAnsi="Arial" w:cs="Arial"/>
          <w:b/>
          <w:bCs/>
          <w:color w:val="000000"/>
          <w:lang w:val="en-GB"/>
        </w:rPr>
      </w:pPr>
    </w:p>
    <w:p w14:paraId="4ED322CB" w14:textId="01A0A210" w:rsidR="00DB42F6" w:rsidRPr="00DB42F6" w:rsidRDefault="00DB42F6" w:rsidP="00DB42F6">
      <w:pPr>
        <w:widowControl/>
        <w:autoSpaceDE/>
        <w:autoSpaceDN/>
        <w:rPr>
          <w:rFonts w:ascii="Arial" w:hAnsi="Arial" w:cs="Arial"/>
          <w:b/>
          <w:bCs/>
          <w:color w:val="000000"/>
          <w:lang w:val="en-GB"/>
        </w:rPr>
      </w:pPr>
      <w:r w:rsidRPr="00DB42F6">
        <w:rPr>
          <w:rFonts w:ascii="Arial" w:hAnsi="Arial" w:cs="Arial"/>
          <w:b/>
          <w:bCs/>
          <w:color w:val="000000"/>
          <w:lang w:val="en-GB"/>
        </w:rPr>
        <w:t xml:space="preserve">Reports, </w:t>
      </w:r>
      <w:r w:rsidR="003D0D7A" w:rsidRPr="00DB42F6">
        <w:rPr>
          <w:rFonts w:ascii="Arial" w:hAnsi="Arial" w:cs="Arial"/>
          <w:b/>
          <w:bCs/>
          <w:color w:val="000000"/>
          <w:lang w:val="en-GB"/>
        </w:rPr>
        <w:t>referrals,</w:t>
      </w:r>
      <w:r w:rsidRPr="00DB42F6">
        <w:rPr>
          <w:rFonts w:ascii="Arial" w:hAnsi="Arial" w:cs="Arial"/>
          <w:b/>
          <w:bCs/>
          <w:color w:val="000000"/>
          <w:lang w:val="en-GB"/>
        </w:rPr>
        <w:t xml:space="preserve"> and outcomes</w:t>
      </w:r>
      <w:r w:rsidR="00647282">
        <w:rPr>
          <w:rFonts w:ascii="Arial" w:hAnsi="Arial" w:cs="Arial"/>
          <w:b/>
          <w:bCs/>
          <w:color w:val="000000"/>
          <w:lang w:val="en-GB"/>
        </w:rPr>
        <w:t xml:space="preserve"> for </w:t>
      </w:r>
    </w:p>
    <w:p w14:paraId="14EAAE33" w14:textId="27D5FE4E" w:rsidR="00DB42F6" w:rsidRDefault="00DB42F6" w:rsidP="00DB42F6">
      <w:pPr>
        <w:widowControl/>
        <w:autoSpaceDE/>
        <w:autoSpaceDN/>
        <w:rPr>
          <w:rFonts w:ascii="Arial" w:hAnsi="Arial" w:cs="Arial"/>
          <w:b/>
          <w:bCs/>
          <w:color w:val="000000"/>
          <w:lang w:val="en-GB"/>
        </w:rPr>
      </w:pP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60139996"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6F5FC8">
        <w:rPr>
          <w:rFonts w:ascii="Arial" w:hAnsi="Arial" w:cs="Arial"/>
          <w:color w:val="000000"/>
          <w:sz w:val="24"/>
          <w:szCs w:val="24"/>
          <w:lang w:val="en-GB"/>
        </w:rPr>
        <w:t>Oct 22 to Sept 23</w:t>
      </w:r>
    </w:p>
    <w:p w14:paraId="1A4E6694" w14:textId="77777777" w:rsidR="00440E6E" w:rsidRDefault="00440E6E" w:rsidP="00DB42F6">
      <w:pPr>
        <w:widowControl/>
        <w:autoSpaceDE/>
        <w:autoSpaceDN/>
        <w:rPr>
          <w:rFonts w:ascii="Arial" w:hAnsi="Arial" w:cs="Arial"/>
          <w:color w:val="000000"/>
          <w:sz w:val="24"/>
          <w:szCs w:val="24"/>
          <w:lang w:val="en-GB"/>
        </w:rPr>
      </w:pPr>
    </w:p>
    <w:p w14:paraId="67A03AEC" w14:textId="0A4A2F11" w:rsidR="00440E6E" w:rsidRDefault="006F5FC8" w:rsidP="00DB42F6">
      <w:pPr>
        <w:widowControl/>
        <w:autoSpaceDE/>
        <w:autoSpaceDN/>
        <w:rPr>
          <w:rFonts w:ascii="Arial" w:hAnsi="Arial" w:cs="Arial"/>
          <w:color w:val="000000"/>
          <w:sz w:val="24"/>
          <w:szCs w:val="24"/>
          <w:lang w:val="en-GB"/>
        </w:rPr>
      </w:pPr>
      <w:r>
        <w:rPr>
          <w:noProof/>
        </w:rPr>
        <w:drawing>
          <wp:inline distT="0" distB="0" distL="0" distR="0" wp14:anchorId="5AFC4E14" wp14:editId="1CBE7D2B">
            <wp:extent cx="5742305" cy="1758315"/>
            <wp:effectExtent l="0" t="0" r="0" b="0"/>
            <wp:docPr id="692475180"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75180" name="Picture 1" descr="A graph with numbers and text&#10;&#10;Description automatically generated with medium confidence"/>
                    <pic:cNvPicPr/>
                  </pic:nvPicPr>
                  <pic:blipFill rotWithShape="1">
                    <a:blip r:embed="rId58"/>
                    <a:srcRect l="549"/>
                    <a:stretch/>
                  </pic:blipFill>
                  <pic:spPr bwMode="auto">
                    <a:xfrm>
                      <a:off x="0" y="0"/>
                      <a:ext cx="5742305" cy="1758315"/>
                    </a:xfrm>
                    <a:prstGeom prst="rect">
                      <a:avLst/>
                    </a:prstGeom>
                    <a:ln>
                      <a:noFill/>
                    </a:ln>
                    <a:extLst>
                      <a:ext uri="{53640926-AAD7-44D8-BBD7-CCE9431645EC}">
                        <a14:shadowObscured xmlns:a14="http://schemas.microsoft.com/office/drawing/2010/main"/>
                      </a:ext>
                    </a:extLst>
                  </pic:spPr>
                </pic:pic>
              </a:graphicData>
            </a:graphic>
          </wp:inline>
        </w:drawing>
      </w:r>
    </w:p>
    <w:p w14:paraId="49EB0DC3" w14:textId="54759415" w:rsidR="00647282" w:rsidRDefault="00647282" w:rsidP="00DB42F6">
      <w:pPr>
        <w:widowControl/>
        <w:autoSpaceDE/>
        <w:autoSpaceDN/>
        <w:rPr>
          <w:rFonts w:ascii="Arial" w:hAnsi="Arial" w:cs="Arial"/>
          <w:color w:val="000000"/>
          <w:sz w:val="24"/>
          <w:szCs w:val="24"/>
          <w:lang w:val="en-GB"/>
        </w:rPr>
      </w:pPr>
    </w:p>
    <w:p w14:paraId="7B02BDBF" w14:textId="59EFFDE8" w:rsidR="00647282" w:rsidRPr="0032660F"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Cyber Crime reporting</w:t>
      </w:r>
    </w:p>
    <w:p w14:paraId="29AAED2D" w14:textId="5711753F" w:rsidR="00DB42F6"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p>
    <w:p w14:paraId="71266D04" w14:textId="77777777" w:rsidR="00E143BB" w:rsidRDefault="00E143BB" w:rsidP="00DB42F6">
      <w:pPr>
        <w:widowControl/>
        <w:autoSpaceDE/>
        <w:autoSpaceDN/>
        <w:rPr>
          <w:rFonts w:ascii="Arial" w:hAnsi="Arial" w:cs="Arial"/>
          <w:color w:val="000000"/>
          <w:sz w:val="24"/>
          <w:szCs w:val="24"/>
          <w:lang w:val="en-GB"/>
        </w:rPr>
      </w:pPr>
    </w:p>
    <w:p w14:paraId="36B7088A" w14:textId="63DD1B54" w:rsidR="005B7224" w:rsidRDefault="00EB3604" w:rsidP="00DB42F6">
      <w:pPr>
        <w:widowControl/>
        <w:autoSpaceDE/>
        <w:autoSpaceDN/>
        <w:rPr>
          <w:rFonts w:ascii="Arial" w:hAnsi="Arial" w:cs="Arial"/>
          <w:color w:val="000000"/>
          <w:sz w:val="24"/>
          <w:szCs w:val="24"/>
          <w:lang w:val="en-GB"/>
        </w:rPr>
      </w:pPr>
      <w:r w:rsidRPr="00EB3604">
        <w:rPr>
          <w:noProof/>
        </w:rPr>
        <w:drawing>
          <wp:inline distT="0" distB="0" distL="0" distR="0" wp14:anchorId="346E5B01" wp14:editId="447807CC">
            <wp:extent cx="5774055" cy="1860550"/>
            <wp:effectExtent l="0" t="0" r="0" b="6350"/>
            <wp:docPr id="1222677740" name="Picture 1"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77740" name="Picture 1" descr="A graph of numbers and a number&#10;&#10;Description automatically generated with medium confidence"/>
                    <pic:cNvPicPr/>
                  </pic:nvPicPr>
                  <pic:blipFill>
                    <a:blip r:embed="rId59"/>
                    <a:stretch>
                      <a:fillRect/>
                    </a:stretch>
                  </pic:blipFill>
                  <pic:spPr>
                    <a:xfrm>
                      <a:off x="0" y="0"/>
                      <a:ext cx="5774055" cy="1860550"/>
                    </a:xfrm>
                    <a:prstGeom prst="rect">
                      <a:avLst/>
                    </a:prstGeom>
                  </pic:spPr>
                </pic:pic>
              </a:graphicData>
            </a:graphic>
          </wp:inline>
        </w:drawing>
      </w:r>
    </w:p>
    <w:p w14:paraId="39CE9F1D" w14:textId="5986FF54" w:rsidR="004012D5" w:rsidRDefault="00476D14" w:rsidP="00DB42F6">
      <w:pPr>
        <w:widowControl/>
        <w:autoSpaceDE/>
        <w:autoSpaceDN/>
        <w:rPr>
          <w:rFonts w:ascii="Arial" w:hAnsi="Arial" w:cs="Arial"/>
          <w:color w:val="000000"/>
          <w:sz w:val="24"/>
          <w:szCs w:val="24"/>
          <w:lang w:val="en-GB"/>
        </w:rPr>
      </w:pPr>
      <w:r w:rsidRPr="00476D14">
        <w:rPr>
          <w:noProof/>
        </w:rPr>
        <w:drawing>
          <wp:inline distT="0" distB="0" distL="0" distR="0" wp14:anchorId="2AFE3227" wp14:editId="1053DF58">
            <wp:extent cx="5774055" cy="2492375"/>
            <wp:effectExtent l="0" t="0" r="0" b="3175"/>
            <wp:docPr id="203660268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02687" name="Picture 1" descr="A screenshot of a graph&#10;&#10;Description automatically generated"/>
                    <pic:cNvPicPr/>
                  </pic:nvPicPr>
                  <pic:blipFill>
                    <a:blip r:embed="rId60"/>
                    <a:stretch>
                      <a:fillRect/>
                    </a:stretch>
                  </pic:blipFill>
                  <pic:spPr>
                    <a:xfrm>
                      <a:off x="0" y="0"/>
                      <a:ext cx="5774055" cy="2492375"/>
                    </a:xfrm>
                    <a:prstGeom prst="rect">
                      <a:avLst/>
                    </a:prstGeom>
                  </pic:spPr>
                </pic:pic>
              </a:graphicData>
            </a:graphic>
          </wp:inline>
        </w:drawing>
      </w:r>
    </w:p>
    <w:p w14:paraId="19CC3057" w14:textId="4BCFF48D"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6B26421B" w:rsidR="0012453B" w:rsidRDefault="00BB238F" w:rsidP="00DB42F6">
      <w:pPr>
        <w:widowControl/>
        <w:autoSpaceDE/>
        <w:autoSpaceDN/>
        <w:rPr>
          <w:rFonts w:ascii="Arial" w:hAnsi="Arial" w:cs="Arial"/>
          <w:color w:val="000000"/>
          <w:sz w:val="24"/>
          <w:szCs w:val="24"/>
          <w:lang w:val="en-GB"/>
        </w:rPr>
      </w:pPr>
      <w:r w:rsidRPr="00BB238F">
        <w:rPr>
          <w:noProof/>
        </w:rPr>
        <w:lastRenderedPageBreak/>
        <w:drawing>
          <wp:inline distT="0" distB="0" distL="0" distR="0" wp14:anchorId="35C2F2AE" wp14:editId="5BB33399">
            <wp:extent cx="5774055" cy="1768475"/>
            <wp:effectExtent l="0" t="0" r="0" b="3175"/>
            <wp:docPr id="1597051149"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51149" name="Picture 1" descr="A graph on a white background&#10;&#10;Description automatically generated"/>
                    <pic:cNvPicPr/>
                  </pic:nvPicPr>
                  <pic:blipFill>
                    <a:blip r:embed="rId61"/>
                    <a:stretch>
                      <a:fillRect/>
                    </a:stretch>
                  </pic:blipFill>
                  <pic:spPr>
                    <a:xfrm>
                      <a:off x="0" y="0"/>
                      <a:ext cx="5774055" cy="1768475"/>
                    </a:xfrm>
                    <a:prstGeom prst="rect">
                      <a:avLst/>
                    </a:prstGeom>
                  </pic:spPr>
                </pic:pic>
              </a:graphicData>
            </a:graphic>
          </wp:inline>
        </w:drawing>
      </w:r>
    </w:p>
    <w:p w14:paraId="3DDC4AEE" w14:textId="77777777" w:rsidR="00841441" w:rsidRDefault="00841441" w:rsidP="00DB42F6">
      <w:pPr>
        <w:widowControl/>
        <w:autoSpaceDE/>
        <w:autoSpaceDN/>
        <w:rPr>
          <w:rFonts w:ascii="Arial" w:hAnsi="Arial" w:cs="Arial"/>
          <w:color w:val="000000"/>
          <w:sz w:val="24"/>
          <w:szCs w:val="24"/>
          <w:lang w:val="en-GB"/>
        </w:rPr>
      </w:pPr>
    </w:p>
    <w:p w14:paraId="51DE1D60" w14:textId="77777777" w:rsidR="005E55B3" w:rsidRDefault="005E55B3" w:rsidP="00DB42F6">
      <w:pPr>
        <w:widowControl/>
        <w:autoSpaceDE/>
        <w:autoSpaceDN/>
        <w:rPr>
          <w:rFonts w:ascii="Arial" w:hAnsi="Arial" w:cs="Arial"/>
          <w:color w:val="000000"/>
          <w:sz w:val="24"/>
          <w:szCs w:val="24"/>
          <w:lang w:val="en-GB"/>
        </w:rPr>
      </w:pPr>
    </w:p>
    <w:p w14:paraId="69CF3B59" w14:textId="77777777" w:rsidR="00165FBF" w:rsidRDefault="007D057E" w:rsidP="005844FF">
      <w:pPr>
        <w:widowControl/>
        <w:autoSpaceDE/>
        <w:autoSpaceDN/>
        <w:rPr>
          <w:noProof/>
        </w:rPr>
      </w:pPr>
      <w:r w:rsidRPr="007D057E">
        <w:rPr>
          <w:noProof/>
        </w:rPr>
        <w:drawing>
          <wp:inline distT="0" distB="0" distL="0" distR="0" wp14:anchorId="672B7835" wp14:editId="1A9F8796">
            <wp:extent cx="5735955" cy="1587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rotWithShape="1">
                    <a:blip r:embed="rId62"/>
                    <a:srcRect b="94481"/>
                    <a:stretch/>
                  </pic:blipFill>
                  <pic:spPr bwMode="auto">
                    <a:xfrm>
                      <a:off x="0" y="0"/>
                      <a:ext cx="5755734" cy="159297"/>
                    </a:xfrm>
                    <a:prstGeom prst="rect">
                      <a:avLst/>
                    </a:prstGeom>
                    <a:ln>
                      <a:noFill/>
                    </a:ln>
                    <a:extLst>
                      <a:ext uri="{53640926-AAD7-44D8-BBD7-CCE9431645EC}">
                        <a14:shadowObscured xmlns:a14="http://schemas.microsoft.com/office/drawing/2010/main"/>
                      </a:ext>
                    </a:extLst>
                  </pic:spPr>
                </pic:pic>
              </a:graphicData>
            </a:graphic>
          </wp:inline>
        </w:drawing>
      </w:r>
    </w:p>
    <w:p w14:paraId="203BB2DB" w14:textId="7AF3348A" w:rsidR="004E2FC7" w:rsidRDefault="005E55B3" w:rsidP="005844FF">
      <w:pPr>
        <w:widowControl/>
        <w:autoSpaceDE/>
        <w:autoSpaceDN/>
        <w:rPr>
          <w:noProof/>
        </w:rPr>
      </w:pPr>
      <w:r w:rsidRPr="005E55B3">
        <w:rPr>
          <w:noProof/>
        </w:rPr>
        <w:drawing>
          <wp:inline distT="0" distB="0" distL="0" distR="0" wp14:anchorId="5F337AF5" wp14:editId="379EAA0F">
            <wp:extent cx="5774055" cy="2341880"/>
            <wp:effectExtent l="0" t="0" r="0" b="1270"/>
            <wp:docPr id="1467492958" name="Picture 1" descr="A graph with colorfu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92958" name="Picture 1" descr="A graph with colorful bars&#10;&#10;Description automatically generated"/>
                    <pic:cNvPicPr/>
                  </pic:nvPicPr>
                  <pic:blipFill>
                    <a:blip r:embed="rId63"/>
                    <a:stretch>
                      <a:fillRect/>
                    </a:stretch>
                  </pic:blipFill>
                  <pic:spPr>
                    <a:xfrm>
                      <a:off x="0" y="0"/>
                      <a:ext cx="5774055" cy="2341880"/>
                    </a:xfrm>
                    <a:prstGeom prst="rect">
                      <a:avLst/>
                    </a:prstGeom>
                  </pic:spPr>
                </pic:pic>
              </a:graphicData>
            </a:graphic>
          </wp:inline>
        </w:drawing>
      </w:r>
    </w:p>
    <w:p w14:paraId="6E52FEC5" w14:textId="77777777" w:rsidR="004E2FC7" w:rsidRDefault="004E2FC7" w:rsidP="005844FF">
      <w:pPr>
        <w:widowControl/>
        <w:autoSpaceDE/>
        <w:autoSpaceDN/>
        <w:rPr>
          <w:noProof/>
        </w:rPr>
      </w:pPr>
    </w:p>
    <w:p w14:paraId="5A8EB0C5" w14:textId="01376A4A" w:rsidR="004E2FC7" w:rsidRDefault="004E2FC7" w:rsidP="005844FF">
      <w:pPr>
        <w:widowControl/>
        <w:autoSpaceDE/>
        <w:autoSpaceDN/>
        <w:rPr>
          <w:noProof/>
        </w:rPr>
        <w:sectPr w:rsidR="004E2FC7" w:rsidSect="005B7224">
          <w:headerReference w:type="default" r:id="rId64"/>
          <w:footerReference w:type="default" r:id="rId65"/>
          <w:pgSz w:w="11910" w:h="16840"/>
          <w:pgMar w:top="1580" w:right="1137" w:bottom="1276"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CellMar>
          <w:left w:w="0" w:type="dxa"/>
          <w:right w:w="0" w:type="dxa"/>
        </w:tblCellMar>
        <w:tblLook w:val="0420" w:firstRow="1" w:lastRow="0" w:firstColumn="0" w:lastColumn="0" w:noHBand="0" w:noVBand="1"/>
      </w:tblPr>
      <w:tblGrid>
        <w:gridCol w:w="3016"/>
        <w:gridCol w:w="6198"/>
      </w:tblGrid>
      <w:tr w:rsidR="00EE59AB" w:rsidRPr="007A4D75" w14:paraId="637D11CD" w14:textId="77777777" w:rsidTr="00F66FB9">
        <w:trPr>
          <w:trHeight w:val="6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A96CF72" w14:textId="77777777" w:rsidR="00EE59AB" w:rsidRPr="004D7E2D" w:rsidRDefault="00EE59AB" w:rsidP="00F66FB9">
            <w:pPr>
              <w:spacing w:after="240"/>
              <w:rPr>
                <w:rFonts w:ascii="Arial" w:hAnsi="Arial" w:cs="Arial"/>
              </w:rPr>
            </w:pPr>
            <w:r w:rsidRPr="004D7E2D">
              <w:rPr>
                <w:rFonts w:ascii="Arial" w:hAnsi="Arial" w:cs="Arial"/>
                <w:b/>
                <w:bCs/>
              </w:rPr>
              <w:t>Acquisitive crime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6A14266" w14:textId="41EEA026" w:rsidR="00EE59AB" w:rsidRPr="004D7E2D" w:rsidRDefault="00EE59AB" w:rsidP="00F66FB9">
            <w:pPr>
              <w:spacing w:after="240"/>
              <w:rPr>
                <w:rFonts w:ascii="Arial" w:hAnsi="Arial" w:cs="Arial"/>
              </w:rPr>
            </w:pPr>
            <w:r w:rsidRPr="004D7E2D">
              <w:rPr>
                <w:rFonts w:ascii="Arial" w:hAnsi="Arial" w:cs="Arial"/>
              </w:rPr>
              <w:t xml:space="preserve">Acquisitive crime is defined as an offence where the offender derives material gain from the crime. Examples </w:t>
            </w:r>
            <w:r w:rsidR="00362604" w:rsidRPr="004D7E2D">
              <w:rPr>
                <w:rFonts w:ascii="Arial" w:hAnsi="Arial" w:cs="Arial"/>
              </w:rPr>
              <w:t>include</w:t>
            </w:r>
            <w:r w:rsidRPr="004D7E2D">
              <w:rPr>
                <w:rFonts w:ascii="Arial" w:hAnsi="Arial" w:cs="Arial"/>
              </w:rPr>
              <w:t xml:space="preserve"> shoplifting, burglary, theft, and robbery.</w:t>
            </w:r>
          </w:p>
        </w:tc>
      </w:tr>
      <w:tr w:rsidR="00EE59AB" w:rsidRPr="007A4D75" w14:paraId="2AD25611" w14:textId="77777777" w:rsidTr="00F66FB9">
        <w:trPr>
          <w:trHeight w:val="548"/>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020E201" w14:textId="77777777" w:rsidR="00EE59AB" w:rsidRPr="004D7E2D" w:rsidRDefault="00EE59AB" w:rsidP="00F66FB9">
            <w:pPr>
              <w:spacing w:after="240"/>
              <w:rPr>
                <w:rFonts w:ascii="Arial" w:hAnsi="Arial" w:cs="Arial"/>
              </w:rPr>
            </w:pPr>
            <w:r w:rsidRPr="004D7E2D">
              <w:rPr>
                <w:rFonts w:ascii="Arial" w:hAnsi="Arial" w:cs="Arial"/>
                <w:b/>
                <w:bCs/>
              </w:rPr>
              <w:t xml:space="preserve">BAME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8B15DC" w14:textId="57F31910" w:rsidR="00EE59AB" w:rsidRPr="004D7E2D" w:rsidRDefault="00EE59AB" w:rsidP="00F66FB9">
            <w:pPr>
              <w:spacing w:after="240"/>
              <w:rPr>
                <w:rFonts w:ascii="Arial" w:hAnsi="Arial" w:cs="Arial"/>
              </w:rPr>
            </w:pPr>
            <w:r w:rsidRPr="004D7E2D">
              <w:rPr>
                <w:rFonts w:ascii="Arial" w:hAnsi="Arial" w:cs="Arial"/>
              </w:rPr>
              <w:t>B</w:t>
            </w:r>
            <w:r w:rsidR="004D62CB">
              <w:rPr>
                <w:rFonts w:ascii="Arial" w:hAnsi="Arial" w:cs="Arial"/>
              </w:rPr>
              <w:t>A</w:t>
            </w:r>
            <w:r w:rsidRPr="004D7E2D">
              <w:rPr>
                <w:rFonts w:ascii="Arial" w:hAnsi="Arial" w:cs="Arial"/>
              </w:rPr>
              <w:t>ME stands for Black</w:t>
            </w:r>
            <w:r w:rsidR="004D62CB">
              <w:rPr>
                <w:rFonts w:ascii="Arial" w:hAnsi="Arial" w:cs="Arial"/>
              </w:rPr>
              <w:t>,</w:t>
            </w:r>
            <w:r w:rsidRPr="004D7E2D">
              <w:rPr>
                <w:rFonts w:ascii="Arial" w:hAnsi="Arial" w:cs="Arial"/>
              </w:rPr>
              <w:t xml:space="preserve"> Asian and Minority Ethnic and is used to describe people from any of these ethnicities.</w:t>
            </w:r>
          </w:p>
        </w:tc>
      </w:tr>
      <w:tr w:rsidR="00EE59AB" w:rsidRPr="007A4D75" w14:paraId="617ED3BF" w14:textId="77777777" w:rsidTr="00F66FB9">
        <w:trPr>
          <w:trHeight w:val="11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23C860B" w14:textId="77777777" w:rsidR="00EE59AB" w:rsidRPr="004D7E2D" w:rsidRDefault="00EE59AB" w:rsidP="00F66FB9">
            <w:pPr>
              <w:spacing w:after="240"/>
              <w:rPr>
                <w:rFonts w:ascii="Arial" w:hAnsi="Arial" w:cs="Arial"/>
              </w:rPr>
            </w:pPr>
            <w:r w:rsidRPr="004D7E2D">
              <w:rPr>
                <w:rFonts w:ascii="Arial" w:hAnsi="Arial" w:cs="Arial"/>
                <w:b/>
                <w:bCs/>
              </w:rPr>
              <w:t>Child sexual exploitation and abuse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6EF32DB" w14:textId="34246E66" w:rsidR="00EE59AB" w:rsidRPr="004D7E2D" w:rsidRDefault="00EE59AB" w:rsidP="00F66FB9">
            <w:pPr>
              <w:spacing w:after="240"/>
              <w:rPr>
                <w:rFonts w:ascii="Arial" w:hAnsi="Arial" w:cs="Arial"/>
              </w:rPr>
            </w:pPr>
            <w:r w:rsidRPr="004D7E2D">
              <w:rPr>
                <w:rFonts w:ascii="Arial" w:hAnsi="Arial" w:cs="Arial"/>
              </w:rPr>
              <w:t>Sexual exploitation of children and young people under 18 involves exploitative situations, contexts, and relationships where young people (or a third person or persons) receive 'something' (</w:t>
            </w:r>
            <w:r w:rsidR="00362604" w:rsidRPr="004D7E2D">
              <w:rPr>
                <w:rFonts w:ascii="Arial" w:hAnsi="Arial" w:cs="Arial"/>
              </w:rPr>
              <w:t>e.g.,</w:t>
            </w:r>
            <w:r w:rsidRPr="004D7E2D">
              <w:rPr>
                <w:rFonts w:ascii="Arial" w:hAnsi="Arial" w:cs="Arial"/>
              </w:rPr>
              <w:t xml:space="preserve"> food, accommodation, drugs, alcohol, cigarettes, affection, gifts, money) </w:t>
            </w:r>
            <w:r w:rsidR="00F82004" w:rsidRPr="004D7E2D">
              <w:rPr>
                <w:rFonts w:ascii="Arial" w:hAnsi="Arial" w:cs="Arial"/>
              </w:rPr>
              <w:t>because of</w:t>
            </w:r>
            <w:r w:rsidRPr="004D7E2D">
              <w:rPr>
                <w:rFonts w:ascii="Arial" w:hAnsi="Arial" w:cs="Arial"/>
              </w:rPr>
              <w:t xml:space="preserve"> them performing, and/or another or others performing on them, sexual activities. </w:t>
            </w:r>
          </w:p>
        </w:tc>
      </w:tr>
      <w:tr w:rsidR="00EE59AB" w:rsidRPr="007A4D75" w14:paraId="36E23222" w14:textId="77777777" w:rsidTr="00F66FB9">
        <w:trPr>
          <w:trHeight w:val="84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98E3E92" w14:textId="77777777" w:rsidR="00EE59AB" w:rsidRPr="004D7E2D" w:rsidRDefault="00EE59AB" w:rsidP="00F66FB9">
            <w:pPr>
              <w:spacing w:after="240"/>
              <w:rPr>
                <w:rFonts w:ascii="Arial" w:hAnsi="Arial" w:cs="Arial"/>
              </w:rPr>
            </w:pPr>
            <w:r w:rsidRPr="004D7E2D">
              <w:rPr>
                <w:rFonts w:ascii="Arial" w:hAnsi="Arial" w:cs="Arial"/>
                <w:b/>
                <w:bCs/>
              </w:rPr>
              <w:t>Community Safety Partner</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1034E5E" w14:textId="67156AF0" w:rsidR="00EE59AB" w:rsidRPr="004D7E2D" w:rsidRDefault="00E10876" w:rsidP="00F66FB9">
            <w:pPr>
              <w:spacing w:after="240"/>
              <w:rPr>
                <w:rFonts w:ascii="Arial" w:hAnsi="Arial" w:cs="Arial"/>
              </w:rPr>
            </w:pPr>
            <w:r w:rsidRPr="004D7E2D">
              <w:rPr>
                <w:rFonts w:ascii="Arial" w:hAnsi="Arial" w:cs="Arial"/>
              </w:rPr>
              <w:t>Several</w:t>
            </w:r>
            <w:r w:rsidR="00EE59AB" w:rsidRPr="004D7E2D">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7A4D75" w14:paraId="12D94C8B" w14:textId="77777777" w:rsidTr="00F66FB9">
        <w:trPr>
          <w:trHeight w:val="98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EAA0EDB" w14:textId="77777777" w:rsidR="00EE59AB" w:rsidRPr="004D7E2D" w:rsidRDefault="00EE59AB" w:rsidP="00F66FB9">
            <w:pPr>
              <w:spacing w:after="240"/>
              <w:rPr>
                <w:rFonts w:ascii="Arial" w:hAnsi="Arial" w:cs="Arial"/>
              </w:rPr>
            </w:pPr>
            <w:r w:rsidRPr="004D7E2D">
              <w:rPr>
                <w:rFonts w:ascii="Arial" w:hAnsi="Arial" w:cs="Arial"/>
                <w:b/>
                <w:bCs/>
              </w:rPr>
              <w:t xml:space="preserve">Conviction rate </w:t>
            </w:r>
          </w:p>
          <w:p w14:paraId="7D08AC7D" w14:textId="77777777" w:rsidR="00EE59AB" w:rsidRPr="004D7E2D" w:rsidRDefault="00EE59AB" w:rsidP="00F66FB9">
            <w:pPr>
              <w:spacing w:after="240"/>
              <w:rPr>
                <w:rFonts w:ascii="Arial" w:hAnsi="Arial" w:cs="Arial"/>
              </w:rPr>
            </w:pPr>
            <w:r w:rsidRPr="004D7E2D">
              <w:rPr>
                <w:rFonts w:ascii="Arial" w:hAnsi="Arial" w:cs="Arial"/>
                <w:b/>
                <w:bCs/>
              </w:rPr>
              <w:t>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0CE3BCF" w14:textId="4E1C7BAE" w:rsidR="00EE59AB" w:rsidRPr="004D7E2D" w:rsidRDefault="00EE59AB" w:rsidP="00F66FB9">
            <w:pPr>
              <w:spacing w:after="240"/>
              <w:rPr>
                <w:rFonts w:ascii="Arial" w:hAnsi="Arial" w:cs="Arial"/>
              </w:rPr>
            </w:pPr>
            <w:r w:rsidRPr="004D7E2D">
              <w:rPr>
                <w:rFonts w:ascii="Arial" w:hAnsi="Arial" w:cs="Arial"/>
              </w:rPr>
              <w:t xml:space="preserve">This measure is calculated by dividing the number of defendants </w:t>
            </w:r>
            <w:r w:rsidR="00B8138F" w:rsidRPr="004D7E2D">
              <w:rPr>
                <w:rFonts w:ascii="Arial" w:hAnsi="Arial" w:cs="Arial"/>
              </w:rPr>
              <w:t>convicted</w:t>
            </w:r>
            <w:r w:rsidRPr="004D7E2D">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7A4D75" w14:paraId="01AB4DBF" w14:textId="77777777" w:rsidTr="00F66FB9">
        <w:trPr>
          <w:trHeight w:val="555"/>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55A29E4" w14:textId="77777777" w:rsidR="00EE59AB" w:rsidRPr="004D7E2D" w:rsidRDefault="00EE59AB" w:rsidP="00F66FB9">
            <w:pPr>
              <w:spacing w:after="240"/>
              <w:rPr>
                <w:rFonts w:ascii="Arial" w:hAnsi="Arial" w:cs="Arial"/>
              </w:rPr>
            </w:pPr>
            <w:r w:rsidRPr="004D7E2D">
              <w:rPr>
                <w:rFonts w:ascii="Arial" w:hAnsi="Arial" w:cs="Arial"/>
                <w:b/>
                <w:bCs/>
              </w:rPr>
              <w:t>Crime rate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F05EEE9" w14:textId="77777777" w:rsidR="00EE59AB" w:rsidRPr="004D7E2D" w:rsidRDefault="00EE59AB" w:rsidP="00F66FB9">
            <w:pPr>
              <w:spacing w:after="240"/>
              <w:rPr>
                <w:rFonts w:ascii="Arial" w:hAnsi="Arial" w:cs="Arial"/>
              </w:rPr>
            </w:pPr>
            <w:r w:rsidRPr="004D7E2D">
              <w:rPr>
                <w:rFonts w:ascii="Arial" w:hAnsi="Arial" w:cs="Arial"/>
              </w:rPr>
              <w:t xml:space="preserve">The crime rate used in this document refers to the number of offences committed per 1000 people in the population. </w:t>
            </w:r>
          </w:p>
        </w:tc>
      </w:tr>
      <w:tr w:rsidR="00EE59AB" w:rsidRPr="007A4D75" w14:paraId="7806DB22" w14:textId="77777777" w:rsidTr="00F66FB9">
        <w:trPr>
          <w:trHeight w:val="1116"/>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3D2377C" w14:textId="77777777" w:rsidR="00EE59AB" w:rsidRPr="004D7E2D" w:rsidRDefault="00EE59AB" w:rsidP="00F66FB9">
            <w:pPr>
              <w:spacing w:after="240"/>
              <w:rPr>
                <w:rFonts w:ascii="Arial" w:hAnsi="Arial" w:cs="Arial"/>
              </w:rPr>
            </w:pPr>
            <w:r w:rsidRPr="004D7E2D">
              <w:rPr>
                <w:rFonts w:ascii="Arial" w:hAnsi="Arial" w:cs="Arial"/>
                <w:b/>
                <w:bCs/>
              </w:rPr>
              <w:t xml:space="preserve">Cyber crime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2A75223" w14:textId="036CBBFE" w:rsidR="00F66FB9" w:rsidRPr="004D7E2D" w:rsidRDefault="00EE59AB" w:rsidP="00F66FB9">
            <w:pPr>
              <w:spacing w:after="240"/>
              <w:rPr>
                <w:rFonts w:ascii="Arial" w:hAnsi="Arial" w:cs="Arial"/>
              </w:rPr>
            </w:pPr>
            <w:r w:rsidRPr="004D7E2D">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D7E2D">
              <w:rPr>
                <w:rFonts w:ascii="Arial" w:hAnsi="Arial" w:cs="Arial"/>
              </w:rPr>
              <w:t>cyber-crime</w:t>
            </w:r>
            <w:r w:rsidRPr="004D7E2D">
              <w:rPr>
                <w:rFonts w:ascii="Arial" w:hAnsi="Arial" w:cs="Arial"/>
              </w:rPr>
              <w:t xml:space="preserve"> where the offence can only be committed </w:t>
            </w:r>
            <w:r w:rsidR="00DC2543" w:rsidRPr="004D7E2D">
              <w:rPr>
                <w:rFonts w:ascii="Arial" w:hAnsi="Arial" w:cs="Arial"/>
              </w:rPr>
              <w:t>using</w:t>
            </w:r>
            <w:r w:rsidRPr="004D7E2D">
              <w:rPr>
                <w:rFonts w:ascii="Arial" w:hAnsi="Arial" w:cs="Arial"/>
              </w:rPr>
              <w:t xml:space="preserve"> computers (for example computer </w:t>
            </w:r>
            <w:r w:rsidR="00362604" w:rsidRPr="004D7E2D">
              <w:rPr>
                <w:rFonts w:ascii="Arial" w:hAnsi="Arial" w:cs="Arial"/>
              </w:rPr>
              <w:t>hacking or</w:t>
            </w:r>
            <w:r w:rsidRPr="004D7E2D">
              <w:rPr>
                <w:rFonts w:ascii="Arial" w:hAnsi="Arial" w:cs="Arial"/>
              </w:rPr>
              <w:t xml:space="preserve"> use of malicious software).</w:t>
            </w:r>
          </w:p>
        </w:tc>
      </w:tr>
      <w:tr w:rsidR="00EE59AB" w:rsidRPr="007A4D75" w14:paraId="2BD8742C" w14:textId="77777777" w:rsidTr="00F66FB9">
        <w:trPr>
          <w:trHeight w:val="537"/>
        </w:trPr>
        <w:tc>
          <w:tcPr>
            <w:tcW w:w="3016" w:type="dxa"/>
            <w:tcBorders>
              <w:top w:val="nil"/>
              <w:left w:val="nil"/>
              <w:bottom w:val="nil"/>
              <w:right w:val="nil"/>
            </w:tcBorders>
            <w:shd w:val="clear" w:color="auto" w:fill="auto"/>
            <w:tcMar>
              <w:top w:w="15" w:type="dxa"/>
              <w:left w:w="108" w:type="dxa"/>
              <w:bottom w:w="0" w:type="dxa"/>
              <w:right w:w="108" w:type="dxa"/>
            </w:tcMar>
            <w:hideMark/>
          </w:tcPr>
          <w:p w14:paraId="7F707323" w14:textId="7FBF6EC6" w:rsidR="00F66FB9" w:rsidRDefault="00F66FB9" w:rsidP="00F66FB9">
            <w:pPr>
              <w:spacing w:after="240"/>
              <w:rPr>
                <w:rFonts w:ascii="Arial" w:hAnsi="Arial" w:cs="Arial"/>
                <w:b/>
                <w:bCs/>
              </w:rPr>
            </w:pPr>
            <w:r>
              <w:rPr>
                <w:rFonts w:ascii="Arial" w:hAnsi="Arial" w:cs="Arial"/>
                <w:b/>
                <w:bCs/>
              </w:rPr>
              <w:t>GAP</w:t>
            </w:r>
          </w:p>
          <w:p w14:paraId="3A11A010" w14:textId="1ABB85A9" w:rsidR="00EE59AB" w:rsidRPr="004D7E2D" w:rsidRDefault="00EE59AB" w:rsidP="00F66FB9">
            <w:pPr>
              <w:spacing w:after="240"/>
              <w:rPr>
                <w:rFonts w:ascii="Arial" w:hAnsi="Arial" w:cs="Arial"/>
                <w:b/>
                <w:bCs/>
              </w:rPr>
            </w:pPr>
            <w:r w:rsidRPr="004D7E2D">
              <w:rPr>
                <w:rFonts w:ascii="Arial" w:hAnsi="Arial" w:cs="Arial"/>
                <w:b/>
                <w:bCs/>
              </w:rPr>
              <w:t>Human trafficking</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02B4C311" w14:textId="30139210" w:rsidR="00F66FB9" w:rsidRDefault="00F66FB9" w:rsidP="00F66FB9">
            <w:pPr>
              <w:spacing w:after="240"/>
              <w:rPr>
                <w:rFonts w:ascii="Arial" w:hAnsi="Arial" w:cs="Arial"/>
              </w:rPr>
            </w:pPr>
            <w:r>
              <w:rPr>
                <w:rFonts w:ascii="Arial" w:hAnsi="Arial" w:cs="Arial"/>
              </w:rPr>
              <w:t>Anticipated Guilty Plea</w:t>
            </w:r>
          </w:p>
          <w:p w14:paraId="51365144" w14:textId="25B8CF12" w:rsidR="00EE59AB" w:rsidRPr="004D7E2D" w:rsidRDefault="00EE59AB" w:rsidP="00F66FB9">
            <w:pPr>
              <w:spacing w:after="240"/>
              <w:rPr>
                <w:rFonts w:ascii="Arial" w:hAnsi="Arial" w:cs="Arial"/>
              </w:rPr>
            </w:pPr>
            <w:r w:rsidRPr="004D7E2D">
              <w:rPr>
                <w:rFonts w:ascii="Arial" w:hAnsi="Arial" w:cs="Arial"/>
              </w:rPr>
              <w:t xml:space="preserve">Human trafficking is the trade of humans, most commonly for the purpose of forced labour or commercial sexual exploitation by the trafficker or others. </w:t>
            </w:r>
          </w:p>
        </w:tc>
      </w:tr>
      <w:tr w:rsidR="00EE59AB" w:rsidRPr="007A4D75" w14:paraId="45F31031"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9ED86FD" w14:textId="77777777" w:rsidR="00EE59AB" w:rsidRPr="004D7E2D" w:rsidRDefault="00EE59AB" w:rsidP="00F66FB9">
            <w:pPr>
              <w:spacing w:after="240"/>
              <w:rPr>
                <w:rFonts w:ascii="Arial" w:hAnsi="Arial" w:cs="Arial"/>
                <w:b/>
                <w:bCs/>
              </w:rPr>
            </w:pPr>
            <w:r w:rsidRPr="004D7E2D">
              <w:rPr>
                <w:rFonts w:ascii="Arial" w:hAnsi="Arial" w:cs="Arial"/>
                <w:b/>
                <w:bCs/>
              </w:rPr>
              <w:t>IOM</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606AEF" w14:textId="77A5DF4E" w:rsidR="00EE59AB" w:rsidRPr="004D7E2D" w:rsidRDefault="00EE59AB" w:rsidP="00F66FB9">
            <w:pPr>
              <w:spacing w:after="240"/>
              <w:rPr>
                <w:rFonts w:ascii="Arial" w:hAnsi="Arial" w:cs="Arial"/>
              </w:rPr>
            </w:pPr>
            <w:r w:rsidRPr="004D7E2D">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D7E2D">
              <w:rPr>
                <w:rFonts w:ascii="Arial" w:hAnsi="Arial" w:cs="Arial"/>
              </w:rPr>
              <w:t>coordinated</w:t>
            </w:r>
            <w:r w:rsidRPr="004D7E2D">
              <w:rPr>
                <w:rFonts w:ascii="Arial" w:hAnsi="Arial" w:cs="Arial"/>
              </w:rPr>
              <w:t xml:space="preserve"> way.</w:t>
            </w:r>
          </w:p>
        </w:tc>
      </w:tr>
      <w:tr w:rsidR="00EE59AB" w:rsidRPr="007A4D75" w14:paraId="11A8DDDF" w14:textId="77777777" w:rsidTr="00F66FB9">
        <w:trPr>
          <w:trHeight w:val="729"/>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8C0F894" w14:textId="77777777" w:rsidR="00EE59AB" w:rsidRPr="004D7E2D" w:rsidRDefault="00EE59AB" w:rsidP="00F66FB9">
            <w:pPr>
              <w:spacing w:after="240"/>
              <w:rPr>
                <w:rFonts w:ascii="Arial" w:hAnsi="Arial" w:cs="Arial"/>
                <w:b/>
                <w:bCs/>
              </w:rPr>
            </w:pPr>
            <w:r w:rsidRPr="004D7E2D">
              <w:rPr>
                <w:rFonts w:ascii="Arial" w:hAnsi="Arial" w:cs="Arial"/>
                <w:b/>
                <w:bCs/>
              </w:rPr>
              <w:lastRenderedPageBreak/>
              <w:t>Ineffective trial</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E0CF1E6" w14:textId="77777777" w:rsidR="00EE59AB" w:rsidRPr="004D7E2D" w:rsidRDefault="00EE59AB" w:rsidP="00F66FB9">
            <w:pPr>
              <w:spacing w:after="240"/>
              <w:rPr>
                <w:rFonts w:ascii="Arial" w:hAnsi="Arial" w:cs="Arial"/>
              </w:rPr>
            </w:pPr>
            <w:r w:rsidRPr="004D7E2D">
              <w:rPr>
                <w:rFonts w:ascii="Arial" w:hAnsi="Arial" w:cs="Arial"/>
              </w:rPr>
              <w:t>An ineffective trial occurs when the trial does not go ahead on the date planned due to action or inaction by one or more of the prosecution, the defence or the court and a further listing for a trial is required.</w:t>
            </w:r>
          </w:p>
        </w:tc>
      </w:tr>
      <w:tr w:rsidR="00EE59AB" w:rsidRPr="007A4D75" w14:paraId="42EA8F07"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47053AC5" w14:textId="2F2066EF" w:rsidR="00F66FB9" w:rsidRDefault="00EE59AB" w:rsidP="00F66FB9">
            <w:pPr>
              <w:spacing w:after="240"/>
              <w:ind w:right="-67"/>
              <w:rPr>
                <w:rFonts w:ascii="Arial" w:hAnsi="Arial" w:cs="Arial"/>
                <w:b/>
                <w:bCs/>
              </w:rPr>
            </w:pPr>
            <w:r w:rsidRPr="004D7E2D">
              <w:rPr>
                <w:rFonts w:ascii="Arial" w:hAnsi="Arial" w:cs="Arial"/>
                <w:b/>
                <w:bCs/>
              </w:rPr>
              <w:t>Most similar police</w:t>
            </w:r>
            <w:r w:rsidR="00165FBF">
              <w:rPr>
                <w:rFonts w:ascii="Arial" w:hAnsi="Arial" w:cs="Arial"/>
                <w:b/>
                <w:bCs/>
              </w:rPr>
              <w:t xml:space="preserve"> </w:t>
            </w:r>
            <w:r w:rsidRPr="004D7E2D">
              <w:rPr>
                <w:rFonts w:ascii="Arial" w:hAnsi="Arial" w:cs="Arial"/>
                <w:b/>
                <w:bCs/>
              </w:rPr>
              <w:t>groups/family/forces</w:t>
            </w:r>
          </w:p>
          <w:p w14:paraId="3C2BFD23" w14:textId="7E9B06B8" w:rsidR="00F66FB9" w:rsidRDefault="00F66FB9" w:rsidP="00F66FB9">
            <w:pPr>
              <w:rPr>
                <w:rFonts w:ascii="Arial" w:hAnsi="Arial" w:cs="Arial"/>
                <w:b/>
                <w:bCs/>
              </w:rPr>
            </w:pPr>
          </w:p>
          <w:p w14:paraId="7136AE3D" w14:textId="49166DC2" w:rsidR="00F66FB9" w:rsidRDefault="00F66FB9" w:rsidP="00F66FB9">
            <w:pPr>
              <w:spacing w:after="240"/>
              <w:rPr>
                <w:rFonts w:ascii="Arial" w:hAnsi="Arial" w:cs="Arial"/>
                <w:b/>
                <w:bCs/>
              </w:rPr>
            </w:pPr>
          </w:p>
          <w:p w14:paraId="5A0AB77F" w14:textId="682E5C60" w:rsidR="00F66FB9" w:rsidRDefault="00F66FB9" w:rsidP="00F66FB9">
            <w:pPr>
              <w:rPr>
                <w:rFonts w:ascii="Arial" w:hAnsi="Arial" w:cs="Arial"/>
                <w:b/>
                <w:bCs/>
              </w:rPr>
            </w:pPr>
          </w:p>
          <w:p w14:paraId="559AB587" w14:textId="420B4DF2" w:rsidR="00F66FB9" w:rsidRDefault="00F66FB9" w:rsidP="00EF51D7">
            <w:pPr>
              <w:rPr>
                <w:rFonts w:ascii="Arial" w:hAnsi="Arial" w:cs="Arial"/>
                <w:b/>
                <w:bCs/>
              </w:rPr>
            </w:pPr>
          </w:p>
          <w:p w14:paraId="46BA175A" w14:textId="77777777" w:rsidR="00F66FB9" w:rsidRDefault="00F66FB9" w:rsidP="00F66FB9">
            <w:pPr>
              <w:spacing w:after="240"/>
              <w:rPr>
                <w:rFonts w:ascii="Arial" w:hAnsi="Arial" w:cs="Arial"/>
                <w:b/>
                <w:bCs/>
              </w:rPr>
            </w:pPr>
          </w:p>
          <w:p w14:paraId="45669E92" w14:textId="1C03C844" w:rsidR="00EE59AB" w:rsidRPr="004D7E2D" w:rsidRDefault="00F66FB9" w:rsidP="00F66FB9">
            <w:pPr>
              <w:spacing w:after="240"/>
              <w:rPr>
                <w:rFonts w:ascii="Arial" w:hAnsi="Arial" w:cs="Arial"/>
                <w:b/>
                <w:bCs/>
              </w:rPr>
            </w:pPr>
            <w:r>
              <w:rPr>
                <w:rFonts w:ascii="Arial" w:hAnsi="Arial" w:cs="Arial"/>
                <w:b/>
                <w:bCs/>
              </w:rPr>
              <w:t>NGAP</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C6015F7" w14:textId="1123F6BC" w:rsidR="00EE59AB" w:rsidRDefault="00EE59AB" w:rsidP="00F66FB9">
            <w:pPr>
              <w:spacing w:after="240"/>
              <w:rPr>
                <w:rFonts w:ascii="Arial" w:hAnsi="Arial" w:cs="Arial"/>
              </w:rPr>
            </w:pPr>
            <w:r w:rsidRPr="004D7E2D">
              <w:rPr>
                <w:rFonts w:ascii="Arial" w:hAnsi="Arial" w:cs="Arial"/>
              </w:rPr>
              <w:t xml:space="preserve">Most Similar Groups (MSGs) are groups of police force areas that have been found to be the </w:t>
            </w:r>
            <w:r w:rsidR="00E10876" w:rsidRPr="004D7E2D">
              <w:rPr>
                <w:rFonts w:ascii="Arial" w:hAnsi="Arial" w:cs="Arial"/>
              </w:rPr>
              <w:t>like</w:t>
            </w:r>
            <w:r w:rsidRPr="004D7E2D">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D7E2D">
              <w:rPr>
                <w:rFonts w:ascii="Arial" w:hAnsi="Arial" w:cs="Arial"/>
              </w:rPr>
              <w:t>comparisons</w:t>
            </w:r>
            <w:r w:rsidRPr="004D7E2D">
              <w:rPr>
                <w:rFonts w:ascii="Arial" w:hAnsi="Arial" w:cs="Arial"/>
              </w:rPr>
              <w:t xml:space="preserve"> with a neighbouring police area.</w:t>
            </w:r>
          </w:p>
          <w:p w14:paraId="0CDE302B" w14:textId="1277E11D" w:rsidR="00F66FB9" w:rsidRPr="004D7E2D" w:rsidRDefault="00F66FB9" w:rsidP="00F66FB9">
            <w:pPr>
              <w:spacing w:after="240"/>
              <w:rPr>
                <w:rFonts w:ascii="Arial" w:hAnsi="Arial" w:cs="Arial"/>
              </w:rPr>
            </w:pPr>
            <w:r>
              <w:rPr>
                <w:rFonts w:ascii="Arial" w:hAnsi="Arial" w:cs="Arial"/>
              </w:rPr>
              <w:t>Anticipated Not Guilty Plea</w:t>
            </w:r>
          </w:p>
        </w:tc>
      </w:tr>
      <w:tr w:rsidR="00EE59AB" w:rsidRPr="007A4D75" w14:paraId="1290F239" w14:textId="77777777" w:rsidTr="00F66FB9">
        <w:trPr>
          <w:trHeight w:val="89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676915B" w14:textId="63FAF243" w:rsidR="00EE59AB" w:rsidRPr="004D7E2D" w:rsidRDefault="00EE59AB" w:rsidP="00F66FB9">
            <w:pPr>
              <w:spacing w:after="240"/>
              <w:rPr>
                <w:rFonts w:ascii="Arial" w:hAnsi="Arial" w:cs="Arial"/>
                <w:b/>
                <w:bCs/>
              </w:rPr>
            </w:pPr>
            <w:r w:rsidRPr="004D7E2D">
              <w:rPr>
                <w:rFonts w:ascii="Arial" w:hAnsi="Arial" w:cs="Arial"/>
                <w:b/>
                <w:bCs/>
              </w:rPr>
              <w:t>Operational</w:t>
            </w:r>
            <w:r w:rsidR="00F66FB9">
              <w:rPr>
                <w:rFonts w:ascii="Arial" w:hAnsi="Arial" w:cs="Arial"/>
                <w:b/>
                <w:bCs/>
              </w:rPr>
              <w:t xml:space="preserve"> </w:t>
            </w:r>
            <w:r w:rsidRPr="004D7E2D">
              <w:rPr>
                <w:rFonts w:ascii="Arial" w:hAnsi="Arial" w:cs="Arial"/>
                <w:b/>
                <w:bCs/>
              </w:rPr>
              <w:t>functions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DB34CA9" w14:textId="77777777" w:rsidR="00EE59AB" w:rsidRPr="004D7E2D" w:rsidRDefault="00EE59AB" w:rsidP="00F66FB9">
            <w:pPr>
              <w:spacing w:after="240"/>
              <w:rPr>
                <w:rFonts w:ascii="Arial" w:hAnsi="Arial" w:cs="Arial"/>
              </w:rPr>
            </w:pPr>
            <w:r w:rsidRPr="004D7E2D">
              <w:rPr>
                <w:rFonts w:ascii="Arial" w:hAnsi="Arial" w:cs="Arial"/>
              </w:rPr>
              <w:t>Operational functions include things like patrolling neighbourhoods, responding to 999 calls, roads policing and protecting vulnerable people.</w:t>
            </w:r>
          </w:p>
        </w:tc>
      </w:tr>
      <w:tr w:rsidR="00EE59AB" w:rsidRPr="007A4D75" w14:paraId="1F448BEE" w14:textId="77777777" w:rsidTr="00F66FB9">
        <w:trPr>
          <w:trHeight w:val="78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E51DAEB" w14:textId="2D2CEE40" w:rsidR="00EE59AB" w:rsidRPr="004D7E2D" w:rsidRDefault="00EE59AB" w:rsidP="00F66FB9">
            <w:pPr>
              <w:spacing w:after="240"/>
              <w:rPr>
                <w:rFonts w:ascii="Arial" w:hAnsi="Arial" w:cs="Arial"/>
                <w:b/>
                <w:bCs/>
              </w:rPr>
            </w:pPr>
            <w:r w:rsidRPr="004D7E2D">
              <w:rPr>
                <w:rFonts w:ascii="Arial" w:hAnsi="Arial" w:cs="Arial"/>
                <w:b/>
                <w:bCs/>
              </w:rPr>
              <w:t>Outcomes/detections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5483C77" w14:textId="55ADBB22" w:rsidR="00EE59AB" w:rsidRPr="004D7E2D" w:rsidRDefault="00EE59AB" w:rsidP="00F66FB9">
            <w:pPr>
              <w:spacing w:after="240"/>
              <w:rPr>
                <w:rFonts w:ascii="Arial" w:hAnsi="Arial" w:cs="Arial"/>
              </w:rPr>
            </w:pPr>
            <w:r w:rsidRPr="004D7E2D">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Pr>
                <w:rFonts w:ascii="Arial" w:hAnsi="Arial" w:cs="Arial"/>
              </w:rPr>
              <w:t xml:space="preserve">  There are 21 categories of outcomes.</w:t>
            </w:r>
          </w:p>
        </w:tc>
      </w:tr>
      <w:tr w:rsidR="00EE59AB" w:rsidRPr="007A4D75" w14:paraId="20923094"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03A6D57B" w14:textId="77777777" w:rsidR="00EE59AB" w:rsidRDefault="00EE59AB" w:rsidP="00F66FB9">
            <w:pPr>
              <w:spacing w:after="240"/>
              <w:rPr>
                <w:rFonts w:ascii="Arial" w:hAnsi="Arial" w:cs="Arial"/>
                <w:b/>
                <w:bCs/>
              </w:rPr>
            </w:pPr>
            <w:r w:rsidRPr="004D7E2D">
              <w:rPr>
                <w:rFonts w:ascii="Arial" w:hAnsi="Arial" w:cs="Arial"/>
                <w:b/>
                <w:bCs/>
              </w:rPr>
              <w:t>PEEL</w:t>
            </w:r>
          </w:p>
          <w:p w14:paraId="067926EB" w14:textId="77777777" w:rsidR="00EF51D7" w:rsidRDefault="00EF51D7" w:rsidP="00F66FB9">
            <w:pPr>
              <w:spacing w:after="240"/>
              <w:rPr>
                <w:rFonts w:ascii="Arial" w:hAnsi="Arial" w:cs="Arial"/>
                <w:b/>
                <w:bCs/>
              </w:rPr>
            </w:pPr>
          </w:p>
          <w:p w14:paraId="78BD6BA8" w14:textId="77777777" w:rsidR="00EF51D7" w:rsidRDefault="00EF51D7" w:rsidP="00F66FB9">
            <w:pPr>
              <w:spacing w:after="240"/>
              <w:rPr>
                <w:rFonts w:ascii="Arial" w:hAnsi="Arial" w:cs="Arial"/>
                <w:b/>
                <w:bCs/>
              </w:rPr>
            </w:pPr>
          </w:p>
          <w:p w14:paraId="1A324460" w14:textId="77777777" w:rsidR="00EF51D7" w:rsidRDefault="00EF51D7" w:rsidP="00F66FB9">
            <w:pPr>
              <w:spacing w:after="240"/>
              <w:rPr>
                <w:rFonts w:ascii="Arial" w:hAnsi="Arial" w:cs="Arial"/>
                <w:b/>
                <w:bCs/>
              </w:rPr>
            </w:pPr>
          </w:p>
          <w:p w14:paraId="23B8F61D" w14:textId="64E02283" w:rsidR="00EF51D7" w:rsidRPr="004D7E2D" w:rsidRDefault="00EF51D7" w:rsidP="00F66FB9">
            <w:pPr>
              <w:spacing w:after="240"/>
              <w:rPr>
                <w:rFonts w:ascii="Arial" w:hAnsi="Arial" w:cs="Arial"/>
                <w:b/>
                <w:bCs/>
              </w:rPr>
            </w:pPr>
            <w:r>
              <w:rPr>
                <w:rFonts w:ascii="Arial" w:hAnsi="Arial" w:cs="Arial"/>
                <w:b/>
                <w:bCs/>
              </w:rPr>
              <w:t>Positive Outcomes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48E1FA1" w14:textId="71C6660A" w:rsidR="00EE59AB" w:rsidRDefault="00EE59AB" w:rsidP="00F66FB9">
            <w:pPr>
              <w:spacing w:after="240"/>
              <w:rPr>
                <w:rFonts w:ascii="Arial" w:hAnsi="Arial" w:cs="Arial"/>
              </w:rPr>
            </w:pPr>
            <w:r w:rsidRPr="004D7E2D">
              <w:rPr>
                <w:rFonts w:ascii="Arial" w:hAnsi="Arial" w:cs="Arial"/>
              </w:rPr>
              <w:t xml:space="preserve">HMICFRS carry out </w:t>
            </w:r>
            <w:r w:rsidR="00DC2543" w:rsidRPr="004D7E2D">
              <w:rPr>
                <w:rFonts w:ascii="Arial" w:hAnsi="Arial" w:cs="Arial"/>
              </w:rPr>
              <w:t>several</w:t>
            </w:r>
            <w:r w:rsidRPr="004D7E2D">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w:t>
            </w:r>
            <w:r w:rsidR="00B8138F" w:rsidRPr="004D7E2D">
              <w:rPr>
                <w:rFonts w:ascii="Arial" w:hAnsi="Arial" w:cs="Arial"/>
              </w:rPr>
              <w:t>consider</w:t>
            </w:r>
            <w:r w:rsidRPr="004D7E2D">
              <w:rPr>
                <w:rFonts w:ascii="Arial" w:hAnsi="Arial" w:cs="Arial"/>
              </w:rPr>
              <w:t xml:space="preserve"> the full breadth and complexity of what the police do.</w:t>
            </w:r>
          </w:p>
          <w:p w14:paraId="09C68969" w14:textId="76A7EAF2" w:rsidR="00EF51D7" w:rsidRPr="004D7E2D" w:rsidRDefault="00EF51D7" w:rsidP="00F66FB9">
            <w:pPr>
              <w:spacing w:after="240"/>
              <w:rPr>
                <w:rFonts w:ascii="Arial" w:hAnsi="Arial" w:cs="Arial"/>
              </w:rPr>
            </w:pPr>
            <w:r>
              <w:rPr>
                <w:rFonts w:ascii="Arial" w:hAnsi="Arial" w:cs="Arial"/>
              </w:rPr>
              <w:t>Outcomes which fall into the first 8 categories for Police outcomes, these include mostly charges, cautions and community resolutions.</w:t>
            </w:r>
          </w:p>
        </w:tc>
      </w:tr>
    </w:tbl>
    <w:p w14:paraId="64BFAF2F" w14:textId="77777777" w:rsidR="00EF51D7" w:rsidRDefault="00EF51D7" w:rsidP="00EE59AB">
      <w:pPr>
        <w:rPr>
          <w:b/>
          <w:color w:val="08717F"/>
          <w:sz w:val="32"/>
        </w:rPr>
      </w:pPr>
    </w:p>
    <w:p w14:paraId="41153374" w14:textId="58E58E4A" w:rsidR="00EE59AB" w:rsidRPr="003A2E98" w:rsidRDefault="00EE59AB" w:rsidP="00EE59AB">
      <w:pPr>
        <w:rPr>
          <w:b/>
        </w:rPr>
      </w:pPr>
      <w:r w:rsidRPr="003A2E98">
        <w:rPr>
          <w:b/>
          <w:color w:val="08717F"/>
          <w:sz w:val="32"/>
        </w:rPr>
        <w:t xml:space="preserve">Find out </w:t>
      </w:r>
      <w:r w:rsidR="00B8138F" w:rsidRPr="003A2E98">
        <w:rPr>
          <w:b/>
          <w:color w:val="08717F"/>
          <w:sz w:val="32"/>
        </w:rPr>
        <w:t>more.</w:t>
      </w:r>
    </w:p>
    <w:p w14:paraId="6563CFB7" w14:textId="77777777" w:rsidR="00EE59AB" w:rsidRDefault="00EE59AB" w:rsidP="00EE59AB"/>
    <w:p w14:paraId="412492DF"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westyorks-ca.gov.uk</w:t>
      </w:r>
    </w:p>
    <w:p w14:paraId="3323445D"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@WestYorkshireCA</w:t>
      </w:r>
    </w:p>
    <w:p w14:paraId="6B0264F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enquiries@westyorks-ca.gov.uk</w:t>
      </w:r>
    </w:p>
    <w:p w14:paraId="55E87F5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+44 (0)113 251 7272</w:t>
      </w:r>
    </w:p>
    <w:p w14:paraId="05260D60" w14:textId="77777777" w:rsidR="00EF51D7" w:rsidRDefault="00EF51D7" w:rsidP="00EE59AB">
      <w:pPr>
        <w:pStyle w:val="Footer"/>
        <w:rPr>
          <w:rFonts w:ascii="Arial" w:hAnsi="Arial" w:cs="Arial"/>
          <w:sz w:val="24"/>
          <w:szCs w:val="24"/>
        </w:rPr>
      </w:pPr>
    </w:p>
    <w:p w14:paraId="3D8C161D" w14:textId="37E7C87B" w:rsidR="00EE59AB" w:rsidRPr="00F66FB9" w:rsidRDefault="00EE59AB" w:rsidP="00EE59AB">
      <w:pPr>
        <w:pStyle w:val="Footer"/>
        <w:rPr>
          <w:rFonts w:ascii="Arial" w:hAnsi="Arial" w:cs="Arial"/>
          <w:sz w:val="24"/>
          <w:szCs w:val="24"/>
        </w:rPr>
      </w:pPr>
      <w:r w:rsidRPr="00F66FB9">
        <w:rPr>
          <w:rFonts w:ascii="Arial" w:hAnsi="Arial" w:cs="Arial"/>
          <w:sz w:val="24"/>
          <w:szCs w:val="24"/>
        </w:rPr>
        <w:t>All information correct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6F35F6">
        <w:rPr>
          <w:rFonts w:ascii="Arial" w:hAnsi="Arial" w:cs="Arial"/>
          <w:noProof/>
          <w:sz w:val="24"/>
          <w:szCs w:val="24"/>
        </w:rPr>
        <w:t>March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F66FB9">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B9FA5" w14:textId="77777777" w:rsidR="000701B9" w:rsidRDefault="000701B9">
      <w:r>
        <w:separator/>
      </w:r>
    </w:p>
  </w:endnote>
  <w:endnote w:type="continuationSeparator" w:id="0">
    <w:p w14:paraId="0AE985B0" w14:textId="77777777" w:rsidR="000701B9" w:rsidRDefault="000701B9">
      <w:r>
        <w:continuationSeparator/>
      </w:r>
    </w:p>
  </w:endnote>
  <w:endnote w:type="continuationNotice" w:id="1">
    <w:p w14:paraId="7AD00F7A" w14:textId="77777777" w:rsidR="000701B9" w:rsidRDefault="00070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6060" w14:textId="77777777" w:rsidR="00F66FB9" w:rsidRDefault="00F6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CC9E2" w14:textId="77777777" w:rsidR="000701B9" w:rsidRDefault="000701B9">
      <w:r>
        <w:separator/>
      </w:r>
    </w:p>
  </w:footnote>
  <w:footnote w:type="continuationSeparator" w:id="0">
    <w:p w14:paraId="5BF21C50" w14:textId="77777777" w:rsidR="000701B9" w:rsidRDefault="000701B9">
      <w:r>
        <w:continuationSeparator/>
      </w:r>
    </w:p>
  </w:footnote>
  <w:footnote w:type="continuationNotice" w:id="1">
    <w:p w14:paraId="777DC0EC" w14:textId="77777777" w:rsidR="000701B9" w:rsidRDefault="000701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0515"/>
      <w:docPartObj>
        <w:docPartGallery w:val="Page Numbers (Top of Page)"/>
        <w:docPartUnique/>
      </w:docPartObj>
    </w:sdtPr>
    <w:sdtEndPr>
      <w:rPr>
        <w:noProof/>
      </w:rPr>
    </w:sdtEndPr>
    <w:sdtContent>
      <w:p w14:paraId="446FC95C" w14:textId="1E067284" w:rsidR="00621228" w:rsidRDefault="004B6B40">
        <w:pPr>
          <w:pStyle w:val="Header"/>
          <w:jc w:val="right"/>
        </w:pPr>
        <w:r>
          <w:t xml:space="preserve">Page </w:t>
        </w:r>
        <w:r w:rsidR="00621228">
          <w:fldChar w:fldCharType="begin"/>
        </w:r>
        <w:r w:rsidR="00621228">
          <w:instrText xml:space="preserve"> PAGE   \* MERGEFORMAT </w:instrText>
        </w:r>
        <w:r w:rsidR="00621228">
          <w:fldChar w:fldCharType="separate"/>
        </w:r>
        <w:r w:rsidR="00621228">
          <w:rPr>
            <w:noProof/>
          </w:rPr>
          <w:t>2</w:t>
        </w:r>
        <w:r w:rsidR="00621228">
          <w:rPr>
            <w:noProof/>
          </w:rPr>
          <w:fldChar w:fldCharType="end"/>
        </w:r>
      </w:p>
    </w:sdtContent>
  </w:sdt>
  <w:p w14:paraId="3CAAEB1A" w14:textId="77777777" w:rsidR="00621228" w:rsidRDefault="0062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2"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1965434"/>
    <w:multiLevelType w:val="hybridMultilevel"/>
    <w:tmpl w:val="47E6C3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0"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380436"/>
    <w:multiLevelType w:val="hybridMultilevel"/>
    <w:tmpl w:val="78D4FD4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20"/>
  </w:num>
  <w:num w:numId="2" w16cid:durableId="2144351194">
    <w:abstractNumId w:val="19"/>
  </w:num>
  <w:num w:numId="3" w16cid:durableId="298611625">
    <w:abstractNumId w:val="25"/>
  </w:num>
  <w:num w:numId="4" w16cid:durableId="2008703504">
    <w:abstractNumId w:val="3"/>
  </w:num>
  <w:num w:numId="5" w16cid:durableId="2119256463">
    <w:abstractNumId w:val="4"/>
  </w:num>
  <w:num w:numId="6" w16cid:durableId="2090618877">
    <w:abstractNumId w:val="12"/>
  </w:num>
  <w:num w:numId="7" w16cid:durableId="327172391">
    <w:abstractNumId w:val="14"/>
  </w:num>
  <w:num w:numId="8" w16cid:durableId="416290604">
    <w:abstractNumId w:val="10"/>
  </w:num>
  <w:num w:numId="9" w16cid:durableId="502815237">
    <w:abstractNumId w:val="7"/>
  </w:num>
  <w:num w:numId="10" w16cid:durableId="792019579">
    <w:abstractNumId w:val="6"/>
  </w:num>
  <w:num w:numId="11" w16cid:durableId="518086287">
    <w:abstractNumId w:val="24"/>
  </w:num>
  <w:num w:numId="12" w16cid:durableId="575287860">
    <w:abstractNumId w:val="1"/>
  </w:num>
  <w:num w:numId="13" w16cid:durableId="664668114">
    <w:abstractNumId w:val="15"/>
  </w:num>
  <w:num w:numId="14" w16cid:durableId="677581192">
    <w:abstractNumId w:val="11"/>
  </w:num>
  <w:num w:numId="15" w16cid:durableId="949236808">
    <w:abstractNumId w:val="23"/>
  </w:num>
  <w:num w:numId="16" w16cid:durableId="429550826">
    <w:abstractNumId w:val="8"/>
  </w:num>
  <w:num w:numId="17" w16cid:durableId="1550995144">
    <w:abstractNumId w:val="2"/>
  </w:num>
  <w:num w:numId="18" w16cid:durableId="913857715">
    <w:abstractNumId w:val="21"/>
  </w:num>
  <w:num w:numId="19" w16cid:durableId="8412366">
    <w:abstractNumId w:val="17"/>
  </w:num>
  <w:num w:numId="20" w16cid:durableId="1863783252">
    <w:abstractNumId w:val="9"/>
  </w:num>
  <w:num w:numId="21" w16cid:durableId="125046284">
    <w:abstractNumId w:val="0"/>
  </w:num>
  <w:num w:numId="22" w16cid:durableId="1323773509">
    <w:abstractNumId w:val="13"/>
  </w:num>
  <w:num w:numId="23" w16cid:durableId="78870140">
    <w:abstractNumId w:val="18"/>
  </w:num>
  <w:num w:numId="24" w16cid:durableId="1036656374">
    <w:abstractNumId w:val="5"/>
  </w:num>
  <w:num w:numId="25" w16cid:durableId="196554006">
    <w:abstractNumId w:val="22"/>
  </w:num>
  <w:num w:numId="26" w16cid:durableId="102806637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11A1"/>
    <w:rsid w:val="000019C5"/>
    <w:rsid w:val="00002420"/>
    <w:rsid w:val="00002484"/>
    <w:rsid w:val="0000291F"/>
    <w:rsid w:val="00003113"/>
    <w:rsid w:val="00005442"/>
    <w:rsid w:val="00005737"/>
    <w:rsid w:val="00010331"/>
    <w:rsid w:val="000117B5"/>
    <w:rsid w:val="000117C2"/>
    <w:rsid w:val="00014DB7"/>
    <w:rsid w:val="0001609F"/>
    <w:rsid w:val="00017215"/>
    <w:rsid w:val="00017DA8"/>
    <w:rsid w:val="000203F9"/>
    <w:rsid w:val="000266A7"/>
    <w:rsid w:val="00031DAB"/>
    <w:rsid w:val="000334EB"/>
    <w:rsid w:val="00033820"/>
    <w:rsid w:val="00033A17"/>
    <w:rsid w:val="00036CC6"/>
    <w:rsid w:val="00037FEA"/>
    <w:rsid w:val="00047429"/>
    <w:rsid w:val="000510CF"/>
    <w:rsid w:val="0005200E"/>
    <w:rsid w:val="00052492"/>
    <w:rsid w:val="00053566"/>
    <w:rsid w:val="00053EB1"/>
    <w:rsid w:val="0005446B"/>
    <w:rsid w:val="000555C6"/>
    <w:rsid w:val="00057241"/>
    <w:rsid w:val="000613A3"/>
    <w:rsid w:val="00062B87"/>
    <w:rsid w:val="000632C1"/>
    <w:rsid w:val="000635FB"/>
    <w:rsid w:val="00064BF6"/>
    <w:rsid w:val="00067176"/>
    <w:rsid w:val="00067AB8"/>
    <w:rsid w:val="000701B9"/>
    <w:rsid w:val="00071375"/>
    <w:rsid w:val="000732D2"/>
    <w:rsid w:val="0007665A"/>
    <w:rsid w:val="00076672"/>
    <w:rsid w:val="000805A9"/>
    <w:rsid w:val="00080E89"/>
    <w:rsid w:val="00081617"/>
    <w:rsid w:val="00081A6B"/>
    <w:rsid w:val="000830BB"/>
    <w:rsid w:val="00083D03"/>
    <w:rsid w:val="0008422D"/>
    <w:rsid w:val="00084935"/>
    <w:rsid w:val="00090A2C"/>
    <w:rsid w:val="00095A1E"/>
    <w:rsid w:val="00096003"/>
    <w:rsid w:val="00096F41"/>
    <w:rsid w:val="00097D95"/>
    <w:rsid w:val="000A3A95"/>
    <w:rsid w:val="000B0F72"/>
    <w:rsid w:val="000B23C2"/>
    <w:rsid w:val="000B4402"/>
    <w:rsid w:val="000B4CF8"/>
    <w:rsid w:val="000B6998"/>
    <w:rsid w:val="000B7A70"/>
    <w:rsid w:val="000B7DDE"/>
    <w:rsid w:val="000C0FAB"/>
    <w:rsid w:val="000C3A30"/>
    <w:rsid w:val="000C47FB"/>
    <w:rsid w:val="000C502F"/>
    <w:rsid w:val="000C5B4D"/>
    <w:rsid w:val="000D0650"/>
    <w:rsid w:val="000D11BE"/>
    <w:rsid w:val="000D39F7"/>
    <w:rsid w:val="000D6B62"/>
    <w:rsid w:val="000E52C2"/>
    <w:rsid w:val="000E5667"/>
    <w:rsid w:val="000E797D"/>
    <w:rsid w:val="000F0BBC"/>
    <w:rsid w:val="000F1B92"/>
    <w:rsid w:val="000F2618"/>
    <w:rsid w:val="000F38EF"/>
    <w:rsid w:val="000F3924"/>
    <w:rsid w:val="000F5502"/>
    <w:rsid w:val="000F5F6B"/>
    <w:rsid w:val="000F6F7A"/>
    <w:rsid w:val="000F6FEE"/>
    <w:rsid w:val="001000DD"/>
    <w:rsid w:val="00101572"/>
    <w:rsid w:val="001041C2"/>
    <w:rsid w:val="0010536F"/>
    <w:rsid w:val="00106F30"/>
    <w:rsid w:val="0011024E"/>
    <w:rsid w:val="00111635"/>
    <w:rsid w:val="001119ED"/>
    <w:rsid w:val="00115DA5"/>
    <w:rsid w:val="00116138"/>
    <w:rsid w:val="001204D5"/>
    <w:rsid w:val="00120571"/>
    <w:rsid w:val="00122963"/>
    <w:rsid w:val="0012453B"/>
    <w:rsid w:val="001328EF"/>
    <w:rsid w:val="0013307A"/>
    <w:rsid w:val="00133A66"/>
    <w:rsid w:val="00134339"/>
    <w:rsid w:val="00135335"/>
    <w:rsid w:val="0013537A"/>
    <w:rsid w:val="00135B46"/>
    <w:rsid w:val="0013631F"/>
    <w:rsid w:val="0014120C"/>
    <w:rsid w:val="0014226B"/>
    <w:rsid w:val="00144477"/>
    <w:rsid w:val="0014530F"/>
    <w:rsid w:val="001454C2"/>
    <w:rsid w:val="00145C2E"/>
    <w:rsid w:val="0015041B"/>
    <w:rsid w:val="001527E2"/>
    <w:rsid w:val="00155BA5"/>
    <w:rsid w:val="00155FE5"/>
    <w:rsid w:val="00156847"/>
    <w:rsid w:val="00157950"/>
    <w:rsid w:val="001648A3"/>
    <w:rsid w:val="00164E5A"/>
    <w:rsid w:val="00165FBF"/>
    <w:rsid w:val="00166648"/>
    <w:rsid w:val="00170988"/>
    <w:rsid w:val="00170DD3"/>
    <w:rsid w:val="00173C4C"/>
    <w:rsid w:val="00175812"/>
    <w:rsid w:val="00175B20"/>
    <w:rsid w:val="00175C38"/>
    <w:rsid w:val="0018038F"/>
    <w:rsid w:val="0018078B"/>
    <w:rsid w:val="00181DB8"/>
    <w:rsid w:val="00182E40"/>
    <w:rsid w:val="00184F20"/>
    <w:rsid w:val="00186837"/>
    <w:rsid w:val="001906B9"/>
    <w:rsid w:val="00191187"/>
    <w:rsid w:val="0019655B"/>
    <w:rsid w:val="00196F43"/>
    <w:rsid w:val="001A073F"/>
    <w:rsid w:val="001A0B3F"/>
    <w:rsid w:val="001A445D"/>
    <w:rsid w:val="001A514E"/>
    <w:rsid w:val="001A6A35"/>
    <w:rsid w:val="001A706D"/>
    <w:rsid w:val="001A7504"/>
    <w:rsid w:val="001A78F8"/>
    <w:rsid w:val="001B48DD"/>
    <w:rsid w:val="001B4BA6"/>
    <w:rsid w:val="001B6A9B"/>
    <w:rsid w:val="001B7ACA"/>
    <w:rsid w:val="001C27EB"/>
    <w:rsid w:val="001C7903"/>
    <w:rsid w:val="001C7FDF"/>
    <w:rsid w:val="001D433E"/>
    <w:rsid w:val="001D7DEE"/>
    <w:rsid w:val="001E0D92"/>
    <w:rsid w:val="001E1799"/>
    <w:rsid w:val="001E290E"/>
    <w:rsid w:val="001E3142"/>
    <w:rsid w:val="001F2743"/>
    <w:rsid w:val="001F296D"/>
    <w:rsid w:val="001F56FC"/>
    <w:rsid w:val="001F6634"/>
    <w:rsid w:val="0020065D"/>
    <w:rsid w:val="002017E0"/>
    <w:rsid w:val="0020351C"/>
    <w:rsid w:val="0020388D"/>
    <w:rsid w:val="00205181"/>
    <w:rsid w:val="00205458"/>
    <w:rsid w:val="00206570"/>
    <w:rsid w:val="0020778B"/>
    <w:rsid w:val="00211F9A"/>
    <w:rsid w:val="00212077"/>
    <w:rsid w:val="00213338"/>
    <w:rsid w:val="002134EA"/>
    <w:rsid w:val="00214A76"/>
    <w:rsid w:val="002156A0"/>
    <w:rsid w:val="00216F55"/>
    <w:rsid w:val="00217843"/>
    <w:rsid w:val="002207B6"/>
    <w:rsid w:val="00220CA6"/>
    <w:rsid w:val="0022433D"/>
    <w:rsid w:val="002254F4"/>
    <w:rsid w:val="0022579C"/>
    <w:rsid w:val="00226497"/>
    <w:rsid w:val="00226931"/>
    <w:rsid w:val="00230125"/>
    <w:rsid w:val="002310BF"/>
    <w:rsid w:val="00231589"/>
    <w:rsid w:val="00232B6F"/>
    <w:rsid w:val="002344F0"/>
    <w:rsid w:val="00240624"/>
    <w:rsid w:val="0024405F"/>
    <w:rsid w:val="0024432A"/>
    <w:rsid w:val="002457DD"/>
    <w:rsid w:val="00245B8B"/>
    <w:rsid w:val="0024708C"/>
    <w:rsid w:val="00250B4D"/>
    <w:rsid w:val="0025318F"/>
    <w:rsid w:val="002535FA"/>
    <w:rsid w:val="00255AD1"/>
    <w:rsid w:val="00255DA2"/>
    <w:rsid w:val="00261F3D"/>
    <w:rsid w:val="00263808"/>
    <w:rsid w:val="00263AAD"/>
    <w:rsid w:val="00263F07"/>
    <w:rsid w:val="00271278"/>
    <w:rsid w:val="00272CA9"/>
    <w:rsid w:val="00274841"/>
    <w:rsid w:val="00276C35"/>
    <w:rsid w:val="00277207"/>
    <w:rsid w:val="00277704"/>
    <w:rsid w:val="00277960"/>
    <w:rsid w:val="00280E42"/>
    <w:rsid w:val="0028405E"/>
    <w:rsid w:val="00292941"/>
    <w:rsid w:val="002933E7"/>
    <w:rsid w:val="002A28D1"/>
    <w:rsid w:val="002A4D17"/>
    <w:rsid w:val="002A4E5F"/>
    <w:rsid w:val="002A5A87"/>
    <w:rsid w:val="002A6A17"/>
    <w:rsid w:val="002B549C"/>
    <w:rsid w:val="002B6ED4"/>
    <w:rsid w:val="002C01F8"/>
    <w:rsid w:val="002C11A9"/>
    <w:rsid w:val="002C159F"/>
    <w:rsid w:val="002C3CD8"/>
    <w:rsid w:val="002C5D75"/>
    <w:rsid w:val="002C64D3"/>
    <w:rsid w:val="002D102A"/>
    <w:rsid w:val="002D18C2"/>
    <w:rsid w:val="002D38E0"/>
    <w:rsid w:val="002D4B1B"/>
    <w:rsid w:val="002D53CA"/>
    <w:rsid w:val="002D65DD"/>
    <w:rsid w:val="002D6B6F"/>
    <w:rsid w:val="002E0727"/>
    <w:rsid w:val="002E0F71"/>
    <w:rsid w:val="002E43FC"/>
    <w:rsid w:val="002E73EA"/>
    <w:rsid w:val="002E7C0D"/>
    <w:rsid w:val="002F009F"/>
    <w:rsid w:val="002F0B7C"/>
    <w:rsid w:val="002F432E"/>
    <w:rsid w:val="002F476D"/>
    <w:rsid w:val="002F482D"/>
    <w:rsid w:val="002F4E1A"/>
    <w:rsid w:val="002F6CC5"/>
    <w:rsid w:val="002F6F32"/>
    <w:rsid w:val="00301554"/>
    <w:rsid w:val="00301C65"/>
    <w:rsid w:val="00301F27"/>
    <w:rsid w:val="003026A1"/>
    <w:rsid w:val="00312440"/>
    <w:rsid w:val="00313CDE"/>
    <w:rsid w:val="0031440E"/>
    <w:rsid w:val="00315D99"/>
    <w:rsid w:val="003163CD"/>
    <w:rsid w:val="00321946"/>
    <w:rsid w:val="00321DDD"/>
    <w:rsid w:val="003254EC"/>
    <w:rsid w:val="003265B8"/>
    <w:rsid w:val="0032660F"/>
    <w:rsid w:val="003269B2"/>
    <w:rsid w:val="00326A2F"/>
    <w:rsid w:val="003305C8"/>
    <w:rsid w:val="0033225F"/>
    <w:rsid w:val="00332B2E"/>
    <w:rsid w:val="00333721"/>
    <w:rsid w:val="003337B3"/>
    <w:rsid w:val="00335AAC"/>
    <w:rsid w:val="00341E50"/>
    <w:rsid w:val="00342E39"/>
    <w:rsid w:val="003447EF"/>
    <w:rsid w:val="00345C39"/>
    <w:rsid w:val="0034738C"/>
    <w:rsid w:val="00347A36"/>
    <w:rsid w:val="00350D4F"/>
    <w:rsid w:val="00350FBD"/>
    <w:rsid w:val="00353FB8"/>
    <w:rsid w:val="00357493"/>
    <w:rsid w:val="003575CC"/>
    <w:rsid w:val="00361008"/>
    <w:rsid w:val="0036208D"/>
    <w:rsid w:val="00362252"/>
    <w:rsid w:val="00362604"/>
    <w:rsid w:val="003635A4"/>
    <w:rsid w:val="00363FB5"/>
    <w:rsid w:val="0036425F"/>
    <w:rsid w:val="003645A7"/>
    <w:rsid w:val="003654B4"/>
    <w:rsid w:val="00370F34"/>
    <w:rsid w:val="003716BD"/>
    <w:rsid w:val="00371708"/>
    <w:rsid w:val="00375DA5"/>
    <w:rsid w:val="00377A5C"/>
    <w:rsid w:val="00377E4F"/>
    <w:rsid w:val="00382251"/>
    <w:rsid w:val="00382DC8"/>
    <w:rsid w:val="0038346F"/>
    <w:rsid w:val="003849D2"/>
    <w:rsid w:val="003859EC"/>
    <w:rsid w:val="003860A3"/>
    <w:rsid w:val="003870AD"/>
    <w:rsid w:val="00387519"/>
    <w:rsid w:val="00387609"/>
    <w:rsid w:val="0039048D"/>
    <w:rsid w:val="00391F66"/>
    <w:rsid w:val="00394317"/>
    <w:rsid w:val="003976B5"/>
    <w:rsid w:val="003A531F"/>
    <w:rsid w:val="003A5F09"/>
    <w:rsid w:val="003A655F"/>
    <w:rsid w:val="003A6FCF"/>
    <w:rsid w:val="003A77FA"/>
    <w:rsid w:val="003B1191"/>
    <w:rsid w:val="003B28A7"/>
    <w:rsid w:val="003B2A06"/>
    <w:rsid w:val="003B2EA4"/>
    <w:rsid w:val="003B3824"/>
    <w:rsid w:val="003B45AB"/>
    <w:rsid w:val="003B58B3"/>
    <w:rsid w:val="003B741C"/>
    <w:rsid w:val="003C0D1E"/>
    <w:rsid w:val="003C268C"/>
    <w:rsid w:val="003C2F53"/>
    <w:rsid w:val="003C32D2"/>
    <w:rsid w:val="003C368F"/>
    <w:rsid w:val="003D0D7A"/>
    <w:rsid w:val="003D2087"/>
    <w:rsid w:val="003D424D"/>
    <w:rsid w:val="003D4721"/>
    <w:rsid w:val="003D585C"/>
    <w:rsid w:val="003D5A66"/>
    <w:rsid w:val="003D5EA4"/>
    <w:rsid w:val="003D66E3"/>
    <w:rsid w:val="003D71A6"/>
    <w:rsid w:val="003E06D5"/>
    <w:rsid w:val="003E54E5"/>
    <w:rsid w:val="003E6ADA"/>
    <w:rsid w:val="003E7C25"/>
    <w:rsid w:val="003F0173"/>
    <w:rsid w:val="003F3069"/>
    <w:rsid w:val="003F5690"/>
    <w:rsid w:val="003F59BD"/>
    <w:rsid w:val="003F61E3"/>
    <w:rsid w:val="003F6F7A"/>
    <w:rsid w:val="004009F1"/>
    <w:rsid w:val="00400D28"/>
    <w:rsid w:val="004012D5"/>
    <w:rsid w:val="00403D5B"/>
    <w:rsid w:val="00410072"/>
    <w:rsid w:val="00411644"/>
    <w:rsid w:val="00416CCE"/>
    <w:rsid w:val="004170FA"/>
    <w:rsid w:val="004176D5"/>
    <w:rsid w:val="004238E0"/>
    <w:rsid w:val="00426214"/>
    <w:rsid w:val="004263B4"/>
    <w:rsid w:val="00427107"/>
    <w:rsid w:val="004306A6"/>
    <w:rsid w:val="00431244"/>
    <w:rsid w:val="00432CE6"/>
    <w:rsid w:val="00437A37"/>
    <w:rsid w:val="00440E6E"/>
    <w:rsid w:val="00441EEF"/>
    <w:rsid w:val="0044204C"/>
    <w:rsid w:val="004428B2"/>
    <w:rsid w:val="004444ED"/>
    <w:rsid w:val="00444F36"/>
    <w:rsid w:val="004475CF"/>
    <w:rsid w:val="00447D77"/>
    <w:rsid w:val="00450153"/>
    <w:rsid w:val="004504F1"/>
    <w:rsid w:val="0045096C"/>
    <w:rsid w:val="004516CF"/>
    <w:rsid w:val="00451A88"/>
    <w:rsid w:val="00454CB2"/>
    <w:rsid w:val="00455549"/>
    <w:rsid w:val="004558CF"/>
    <w:rsid w:val="00456FEA"/>
    <w:rsid w:val="00464465"/>
    <w:rsid w:val="0046786E"/>
    <w:rsid w:val="004710A1"/>
    <w:rsid w:val="004725B7"/>
    <w:rsid w:val="00472D6F"/>
    <w:rsid w:val="00473225"/>
    <w:rsid w:val="00476D14"/>
    <w:rsid w:val="00484356"/>
    <w:rsid w:val="00484361"/>
    <w:rsid w:val="00484B42"/>
    <w:rsid w:val="00484C02"/>
    <w:rsid w:val="0048656F"/>
    <w:rsid w:val="004907B0"/>
    <w:rsid w:val="00492658"/>
    <w:rsid w:val="0049277B"/>
    <w:rsid w:val="00493DB6"/>
    <w:rsid w:val="00495CF1"/>
    <w:rsid w:val="00497D0A"/>
    <w:rsid w:val="004A4112"/>
    <w:rsid w:val="004A48B5"/>
    <w:rsid w:val="004A4A15"/>
    <w:rsid w:val="004A4DDD"/>
    <w:rsid w:val="004B0C02"/>
    <w:rsid w:val="004B1D0B"/>
    <w:rsid w:val="004B6B40"/>
    <w:rsid w:val="004C00CE"/>
    <w:rsid w:val="004C03FB"/>
    <w:rsid w:val="004C58F7"/>
    <w:rsid w:val="004C6586"/>
    <w:rsid w:val="004D0FD4"/>
    <w:rsid w:val="004D1657"/>
    <w:rsid w:val="004D48C2"/>
    <w:rsid w:val="004D59D2"/>
    <w:rsid w:val="004D62CB"/>
    <w:rsid w:val="004D75D1"/>
    <w:rsid w:val="004D78D0"/>
    <w:rsid w:val="004D7CE7"/>
    <w:rsid w:val="004D7E2D"/>
    <w:rsid w:val="004D7F4D"/>
    <w:rsid w:val="004E096A"/>
    <w:rsid w:val="004E1C2A"/>
    <w:rsid w:val="004E1E1F"/>
    <w:rsid w:val="004E22EA"/>
    <w:rsid w:val="004E2FC7"/>
    <w:rsid w:val="004E38D0"/>
    <w:rsid w:val="004E5843"/>
    <w:rsid w:val="004E75D9"/>
    <w:rsid w:val="004F00AE"/>
    <w:rsid w:val="004F1F14"/>
    <w:rsid w:val="004F290A"/>
    <w:rsid w:val="004F2B2F"/>
    <w:rsid w:val="004F2F12"/>
    <w:rsid w:val="004F5C34"/>
    <w:rsid w:val="005061DC"/>
    <w:rsid w:val="00506BF9"/>
    <w:rsid w:val="00506E7D"/>
    <w:rsid w:val="00507CF3"/>
    <w:rsid w:val="00510D5B"/>
    <w:rsid w:val="0051354E"/>
    <w:rsid w:val="00513BF8"/>
    <w:rsid w:val="00514B1A"/>
    <w:rsid w:val="00517D1B"/>
    <w:rsid w:val="005201E5"/>
    <w:rsid w:val="0052074C"/>
    <w:rsid w:val="005210D5"/>
    <w:rsid w:val="00521BA9"/>
    <w:rsid w:val="00521D5C"/>
    <w:rsid w:val="00525AB1"/>
    <w:rsid w:val="00525B36"/>
    <w:rsid w:val="0052712D"/>
    <w:rsid w:val="005272FE"/>
    <w:rsid w:val="00530201"/>
    <w:rsid w:val="005307CA"/>
    <w:rsid w:val="00532F07"/>
    <w:rsid w:val="00534801"/>
    <w:rsid w:val="005348A1"/>
    <w:rsid w:val="00534DD1"/>
    <w:rsid w:val="00535E4A"/>
    <w:rsid w:val="0053698F"/>
    <w:rsid w:val="0053717D"/>
    <w:rsid w:val="00537506"/>
    <w:rsid w:val="005377B3"/>
    <w:rsid w:val="0054001D"/>
    <w:rsid w:val="005401E3"/>
    <w:rsid w:val="00540A4F"/>
    <w:rsid w:val="00542B55"/>
    <w:rsid w:val="00543238"/>
    <w:rsid w:val="00543D6B"/>
    <w:rsid w:val="005450FA"/>
    <w:rsid w:val="0054525C"/>
    <w:rsid w:val="0054551E"/>
    <w:rsid w:val="00546AA3"/>
    <w:rsid w:val="005509B5"/>
    <w:rsid w:val="00551977"/>
    <w:rsid w:val="00552229"/>
    <w:rsid w:val="00553015"/>
    <w:rsid w:val="0055401D"/>
    <w:rsid w:val="00554CEA"/>
    <w:rsid w:val="00554F82"/>
    <w:rsid w:val="00555175"/>
    <w:rsid w:val="00556C5D"/>
    <w:rsid w:val="005573A4"/>
    <w:rsid w:val="005579A2"/>
    <w:rsid w:val="005605E5"/>
    <w:rsid w:val="0056204F"/>
    <w:rsid w:val="00563DB2"/>
    <w:rsid w:val="00563E84"/>
    <w:rsid w:val="0056456C"/>
    <w:rsid w:val="005651A5"/>
    <w:rsid w:val="005657AF"/>
    <w:rsid w:val="00565B25"/>
    <w:rsid w:val="00573775"/>
    <w:rsid w:val="005774FB"/>
    <w:rsid w:val="005840FD"/>
    <w:rsid w:val="005844FF"/>
    <w:rsid w:val="00586496"/>
    <w:rsid w:val="00586A93"/>
    <w:rsid w:val="005903F7"/>
    <w:rsid w:val="005909C0"/>
    <w:rsid w:val="005A2483"/>
    <w:rsid w:val="005A26DE"/>
    <w:rsid w:val="005A3C22"/>
    <w:rsid w:val="005A43CD"/>
    <w:rsid w:val="005A4621"/>
    <w:rsid w:val="005A47F2"/>
    <w:rsid w:val="005A616B"/>
    <w:rsid w:val="005B3473"/>
    <w:rsid w:val="005B6B26"/>
    <w:rsid w:val="005B7224"/>
    <w:rsid w:val="005B768E"/>
    <w:rsid w:val="005B7A5F"/>
    <w:rsid w:val="005C38D0"/>
    <w:rsid w:val="005C4C17"/>
    <w:rsid w:val="005C584C"/>
    <w:rsid w:val="005C5991"/>
    <w:rsid w:val="005D17E0"/>
    <w:rsid w:val="005D33DE"/>
    <w:rsid w:val="005D3B12"/>
    <w:rsid w:val="005E2170"/>
    <w:rsid w:val="005E55B3"/>
    <w:rsid w:val="005F2479"/>
    <w:rsid w:val="005F2737"/>
    <w:rsid w:val="00604749"/>
    <w:rsid w:val="00607B88"/>
    <w:rsid w:val="0061128E"/>
    <w:rsid w:val="00613D38"/>
    <w:rsid w:val="00614BFD"/>
    <w:rsid w:val="00615D78"/>
    <w:rsid w:val="00615E8F"/>
    <w:rsid w:val="00621228"/>
    <w:rsid w:val="006218C0"/>
    <w:rsid w:val="006228A5"/>
    <w:rsid w:val="00624430"/>
    <w:rsid w:val="00625688"/>
    <w:rsid w:val="00625B3C"/>
    <w:rsid w:val="00630C91"/>
    <w:rsid w:val="00633C1F"/>
    <w:rsid w:val="00637004"/>
    <w:rsid w:val="00637A0F"/>
    <w:rsid w:val="006402BA"/>
    <w:rsid w:val="00641273"/>
    <w:rsid w:val="00641F54"/>
    <w:rsid w:val="00643533"/>
    <w:rsid w:val="0064624E"/>
    <w:rsid w:val="006470E1"/>
    <w:rsid w:val="00647282"/>
    <w:rsid w:val="00647668"/>
    <w:rsid w:val="00651C5A"/>
    <w:rsid w:val="0065266F"/>
    <w:rsid w:val="00652CC6"/>
    <w:rsid w:val="00655B66"/>
    <w:rsid w:val="00656397"/>
    <w:rsid w:val="00656512"/>
    <w:rsid w:val="00660659"/>
    <w:rsid w:val="006615A1"/>
    <w:rsid w:val="006744DE"/>
    <w:rsid w:val="00674AD6"/>
    <w:rsid w:val="00674C91"/>
    <w:rsid w:val="0067514C"/>
    <w:rsid w:val="00675980"/>
    <w:rsid w:val="006763A6"/>
    <w:rsid w:val="006766CC"/>
    <w:rsid w:val="00677A76"/>
    <w:rsid w:val="00685FC0"/>
    <w:rsid w:val="0068647E"/>
    <w:rsid w:val="0068691A"/>
    <w:rsid w:val="00686AED"/>
    <w:rsid w:val="00687EAA"/>
    <w:rsid w:val="00692D1B"/>
    <w:rsid w:val="006A1CD1"/>
    <w:rsid w:val="006A2B98"/>
    <w:rsid w:val="006A4A29"/>
    <w:rsid w:val="006A4A8F"/>
    <w:rsid w:val="006B0E34"/>
    <w:rsid w:val="006B3A8C"/>
    <w:rsid w:val="006B589E"/>
    <w:rsid w:val="006B7C12"/>
    <w:rsid w:val="006B7DAB"/>
    <w:rsid w:val="006C1959"/>
    <w:rsid w:val="006C1E18"/>
    <w:rsid w:val="006C37A5"/>
    <w:rsid w:val="006C4CE8"/>
    <w:rsid w:val="006C6042"/>
    <w:rsid w:val="006D03DE"/>
    <w:rsid w:val="006D05E4"/>
    <w:rsid w:val="006D1DC7"/>
    <w:rsid w:val="006D3440"/>
    <w:rsid w:val="006D52B2"/>
    <w:rsid w:val="006E09DA"/>
    <w:rsid w:val="006E13F7"/>
    <w:rsid w:val="006E1AC7"/>
    <w:rsid w:val="006E1BA5"/>
    <w:rsid w:val="006E3978"/>
    <w:rsid w:val="006E4850"/>
    <w:rsid w:val="006F1555"/>
    <w:rsid w:val="006F35F6"/>
    <w:rsid w:val="006F54DB"/>
    <w:rsid w:val="006F5C19"/>
    <w:rsid w:val="006F5FC8"/>
    <w:rsid w:val="006F6007"/>
    <w:rsid w:val="006F6B20"/>
    <w:rsid w:val="006F7A71"/>
    <w:rsid w:val="00701C1C"/>
    <w:rsid w:val="00701E56"/>
    <w:rsid w:val="00703392"/>
    <w:rsid w:val="00703881"/>
    <w:rsid w:val="00703CB7"/>
    <w:rsid w:val="007073FD"/>
    <w:rsid w:val="007113E2"/>
    <w:rsid w:val="00711BC7"/>
    <w:rsid w:val="00712616"/>
    <w:rsid w:val="00722DEF"/>
    <w:rsid w:val="007237EF"/>
    <w:rsid w:val="00725197"/>
    <w:rsid w:val="0072554B"/>
    <w:rsid w:val="0072616C"/>
    <w:rsid w:val="00726460"/>
    <w:rsid w:val="0072661F"/>
    <w:rsid w:val="0072716D"/>
    <w:rsid w:val="00727CDB"/>
    <w:rsid w:val="0073247D"/>
    <w:rsid w:val="00733235"/>
    <w:rsid w:val="00734023"/>
    <w:rsid w:val="00734589"/>
    <w:rsid w:val="00736F26"/>
    <w:rsid w:val="00737AE8"/>
    <w:rsid w:val="007418D5"/>
    <w:rsid w:val="00741961"/>
    <w:rsid w:val="00742D8F"/>
    <w:rsid w:val="0074315C"/>
    <w:rsid w:val="00746AE8"/>
    <w:rsid w:val="00746E30"/>
    <w:rsid w:val="0075043A"/>
    <w:rsid w:val="00753FFD"/>
    <w:rsid w:val="00756D06"/>
    <w:rsid w:val="00757048"/>
    <w:rsid w:val="00757968"/>
    <w:rsid w:val="0076352D"/>
    <w:rsid w:val="00764EF1"/>
    <w:rsid w:val="00766955"/>
    <w:rsid w:val="00766EA0"/>
    <w:rsid w:val="007674DF"/>
    <w:rsid w:val="00767C87"/>
    <w:rsid w:val="00770996"/>
    <w:rsid w:val="00770A4A"/>
    <w:rsid w:val="00775BEB"/>
    <w:rsid w:val="00777ED8"/>
    <w:rsid w:val="00780AF6"/>
    <w:rsid w:val="00782FA4"/>
    <w:rsid w:val="00786626"/>
    <w:rsid w:val="00790E05"/>
    <w:rsid w:val="00790EA9"/>
    <w:rsid w:val="007932E3"/>
    <w:rsid w:val="007934F4"/>
    <w:rsid w:val="00793621"/>
    <w:rsid w:val="00794B22"/>
    <w:rsid w:val="00796952"/>
    <w:rsid w:val="00796D73"/>
    <w:rsid w:val="007A5A3C"/>
    <w:rsid w:val="007A6268"/>
    <w:rsid w:val="007A663B"/>
    <w:rsid w:val="007A7ABC"/>
    <w:rsid w:val="007B04E3"/>
    <w:rsid w:val="007B3EB9"/>
    <w:rsid w:val="007B4694"/>
    <w:rsid w:val="007B6383"/>
    <w:rsid w:val="007B6413"/>
    <w:rsid w:val="007B7FA0"/>
    <w:rsid w:val="007C1BD4"/>
    <w:rsid w:val="007C1C85"/>
    <w:rsid w:val="007C4C67"/>
    <w:rsid w:val="007C5D2D"/>
    <w:rsid w:val="007C5EBB"/>
    <w:rsid w:val="007C64F2"/>
    <w:rsid w:val="007C7186"/>
    <w:rsid w:val="007D057E"/>
    <w:rsid w:val="007D103C"/>
    <w:rsid w:val="007D166F"/>
    <w:rsid w:val="007D1C3E"/>
    <w:rsid w:val="007D4BCE"/>
    <w:rsid w:val="007D61D6"/>
    <w:rsid w:val="007E4550"/>
    <w:rsid w:val="007E5153"/>
    <w:rsid w:val="007E5376"/>
    <w:rsid w:val="007E5D97"/>
    <w:rsid w:val="007F042D"/>
    <w:rsid w:val="007F053F"/>
    <w:rsid w:val="007F26C8"/>
    <w:rsid w:val="007F3383"/>
    <w:rsid w:val="007F3545"/>
    <w:rsid w:val="007F4AD2"/>
    <w:rsid w:val="007F60B3"/>
    <w:rsid w:val="007F7660"/>
    <w:rsid w:val="00802652"/>
    <w:rsid w:val="008047AB"/>
    <w:rsid w:val="00806B8A"/>
    <w:rsid w:val="00806E6E"/>
    <w:rsid w:val="00807A21"/>
    <w:rsid w:val="00810801"/>
    <w:rsid w:val="0081106D"/>
    <w:rsid w:val="008110C2"/>
    <w:rsid w:val="008115E4"/>
    <w:rsid w:val="00811A5D"/>
    <w:rsid w:val="00813147"/>
    <w:rsid w:val="0081402A"/>
    <w:rsid w:val="008144A8"/>
    <w:rsid w:val="00815D0E"/>
    <w:rsid w:val="008169AD"/>
    <w:rsid w:val="00816DF5"/>
    <w:rsid w:val="0082403D"/>
    <w:rsid w:val="008252E7"/>
    <w:rsid w:val="008267A8"/>
    <w:rsid w:val="00826A89"/>
    <w:rsid w:val="00830578"/>
    <w:rsid w:val="0083090F"/>
    <w:rsid w:val="008334F7"/>
    <w:rsid w:val="00833DE5"/>
    <w:rsid w:val="008375A5"/>
    <w:rsid w:val="00837F9E"/>
    <w:rsid w:val="0084002F"/>
    <w:rsid w:val="00841441"/>
    <w:rsid w:val="00843379"/>
    <w:rsid w:val="00845A1C"/>
    <w:rsid w:val="00846B02"/>
    <w:rsid w:val="00850F32"/>
    <w:rsid w:val="00851A01"/>
    <w:rsid w:val="00854616"/>
    <w:rsid w:val="0085547A"/>
    <w:rsid w:val="00855703"/>
    <w:rsid w:val="0085614E"/>
    <w:rsid w:val="008603EF"/>
    <w:rsid w:val="0086110C"/>
    <w:rsid w:val="008617D5"/>
    <w:rsid w:val="00863EE3"/>
    <w:rsid w:val="00864BB5"/>
    <w:rsid w:val="00867760"/>
    <w:rsid w:val="0087595B"/>
    <w:rsid w:val="00875DB2"/>
    <w:rsid w:val="008760C8"/>
    <w:rsid w:val="00880451"/>
    <w:rsid w:val="00881091"/>
    <w:rsid w:val="00881A97"/>
    <w:rsid w:val="00882B00"/>
    <w:rsid w:val="00885377"/>
    <w:rsid w:val="00886004"/>
    <w:rsid w:val="008939B5"/>
    <w:rsid w:val="00895C5F"/>
    <w:rsid w:val="00897D58"/>
    <w:rsid w:val="00897E9D"/>
    <w:rsid w:val="008A0F56"/>
    <w:rsid w:val="008A120A"/>
    <w:rsid w:val="008A210E"/>
    <w:rsid w:val="008A22FA"/>
    <w:rsid w:val="008A398D"/>
    <w:rsid w:val="008A70E4"/>
    <w:rsid w:val="008A792A"/>
    <w:rsid w:val="008A7DB9"/>
    <w:rsid w:val="008B0F11"/>
    <w:rsid w:val="008B14A5"/>
    <w:rsid w:val="008B32A8"/>
    <w:rsid w:val="008B548E"/>
    <w:rsid w:val="008C08B8"/>
    <w:rsid w:val="008C1946"/>
    <w:rsid w:val="008C494F"/>
    <w:rsid w:val="008D1B25"/>
    <w:rsid w:val="008D30ED"/>
    <w:rsid w:val="008D5A05"/>
    <w:rsid w:val="008D794D"/>
    <w:rsid w:val="008E044F"/>
    <w:rsid w:val="008E15D1"/>
    <w:rsid w:val="008E20AE"/>
    <w:rsid w:val="008E37E7"/>
    <w:rsid w:val="008E5334"/>
    <w:rsid w:val="008E5409"/>
    <w:rsid w:val="008F0A7F"/>
    <w:rsid w:val="008F0CE7"/>
    <w:rsid w:val="008F1240"/>
    <w:rsid w:val="008F5117"/>
    <w:rsid w:val="008F67D8"/>
    <w:rsid w:val="008F7AF6"/>
    <w:rsid w:val="00903DE0"/>
    <w:rsid w:val="00903F08"/>
    <w:rsid w:val="0090445A"/>
    <w:rsid w:val="00905E65"/>
    <w:rsid w:val="00906BB9"/>
    <w:rsid w:val="00910FDB"/>
    <w:rsid w:val="0091132C"/>
    <w:rsid w:val="009160AC"/>
    <w:rsid w:val="00916A15"/>
    <w:rsid w:val="009200BB"/>
    <w:rsid w:val="00921ACA"/>
    <w:rsid w:val="00930695"/>
    <w:rsid w:val="00933DED"/>
    <w:rsid w:val="0093524E"/>
    <w:rsid w:val="00935D2E"/>
    <w:rsid w:val="0094020E"/>
    <w:rsid w:val="00940737"/>
    <w:rsid w:val="0094107D"/>
    <w:rsid w:val="00941531"/>
    <w:rsid w:val="009431CA"/>
    <w:rsid w:val="00952E1F"/>
    <w:rsid w:val="009530A4"/>
    <w:rsid w:val="00954775"/>
    <w:rsid w:val="009549FC"/>
    <w:rsid w:val="00956EC2"/>
    <w:rsid w:val="009577B5"/>
    <w:rsid w:val="00957EFD"/>
    <w:rsid w:val="00960254"/>
    <w:rsid w:val="00962496"/>
    <w:rsid w:val="0096273B"/>
    <w:rsid w:val="009628E8"/>
    <w:rsid w:val="009646FB"/>
    <w:rsid w:val="00974475"/>
    <w:rsid w:val="009751FE"/>
    <w:rsid w:val="009804A0"/>
    <w:rsid w:val="00981704"/>
    <w:rsid w:val="00984CC6"/>
    <w:rsid w:val="00984F2F"/>
    <w:rsid w:val="009862B5"/>
    <w:rsid w:val="0098757F"/>
    <w:rsid w:val="00991AA0"/>
    <w:rsid w:val="00993A08"/>
    <w:rsid w:val="009972E5"/>
    <w:rsid w:val="009A0F45"/>
    <w:rsid w:val="009A245D"/>
    <w:rsid w:val="009A2F7D"/>
    <w:rsid w:val="009A55B1"/>
    <w:rsid w:val="009A58B7"/>
    <w:rsid w:val="009A6912"/>
    <w:rsid w:val="009B1384"/>
    <w:rsid w:val="009B158B"/>
    <w:rsid w:val="009B3701"/>
    <w:rsid w:val="009B5F6F"/>
    <w:rsid w:val="009B7B2E"/>
    <w:rsid w:val="009C124C"/>
    <w:rsid w:val="009C2C23"/>
    <w:rsid w:val="009C36B9"/>
    <w:rsid w:val="009C37A2"/>
    <w:rsid w:val="009C3B67"/>
    <w:rsid w:val="009C4B39"/>
    <w:rsid w:val="009C6C20"/>
    <w:rsid w:val="009C7B06"/>
    <w:rsid w:val="009D1679"/>
    <w:rsid w:val="009D193A"/>
    <w:rsid w:val="009D395F"/>
    <w:rsid w:val="009D4A4B"/>
    <w:rsid w:val="009D7646"/>
    <w:rsid w:val="009E0C90"/>
    <w:rsid w:val="009E3A7C"/>
    <w:rsid w:val="009E45EA"/>
    <w:rsid w:val="009E4F3E"/>
    <w:rsid w:val="009F0193"/>
    <w:rsid w:val="009F1458"/>
    <w:rsid w:val="009F2167"/>
    <w:rsid w:val="009F4C1B"/>
    <w:rsid w:val="009F539E"/>
    <w:rsid w:val="009F5572"/>
    <w:rsid w:val="009F57D5"/>
    <w:rsid w:val="009F6D6B"/>
    <w:rsid w:val="009F6D6D"/>
    <w:rsid w:val="009F736A"/>
    <w:rsid w:val="00A0110C"/>
    <w:rsid w:val="00A01334"/>
    <w:rsid w:val="00A03012"/>
    <w:rsid w:val="00A03BCD"/>
    <w:rsid w:val="00A064D4"/>
    <w:rsid w:val="00A06993"/>
    <w:rsid w:val="00A1013F"/>
    <w:rsid w:val="00A11FF2"/>
    <w:rsid w:val="00A128FC"/>
    <w:rsid w:val="00A15E4E"/>
    <w:rsid w:val="00A16552"/>
    <w:rsid w:val="00A16A90"/>
    <w:rsid w:val="00A2106A"/>
    <w:rsid w:val="00A25190"/>
    <w:rsid w:val="00A2703E"/>
    <w:rsid w:val="00A271AF"/>
    <w:rsid w:val="00A27689"/>
    <w:rsid w:val="00A31D74"/>
    <w:rsid w:val="00A31D8B"/>
    <w:rsid w:val="00A32E3F"/>
    <w:rsid w:val="00A36DC3"/>
    <w:rsid w:val="00A41B34"/>
    <w:rsid w:val="00A43B64"/>
    <w:rsid w:val="00A44661"/>
    <w:rsid w:val="00A44B1F"/>
    <w:rsid w:val="00A466B0"/>
    <w:rsid w:val="00A47E49"/>
    <w:rsid w:val="00A50A6B"/>
    <w:rsid w:val="00A528CA"/>
    <w:rsid w:val="00A544D9"/>
    <w:rsid w:val="00A54A41"/>
    <w:rsid w:val="00A54D3F"/>
    <w:rsid w:val="00A550A0"/>
    <w:rsid w:val="00A55F9B"/>
    <w:rsid w:val="00A568A1"/>
    <w:rsid w:val="00A5693A"/>
    <w:rsid w:val="00A56B8A"/>
    <w:rsid w:val="00A63E06"/>
    <w:rsid w:val="00A67966"/>
    <w:rsid w:val="00A703EA"/>
    <w:rsid w:val="00A708C5"/>
    <w:rsid w:val="00A70C77"/>
    <w:rsid w:val="00A71000"/>
    <w:rsid w:val="00A75A45"/>
    <w:rsid w:val="00A76591"/>
    <w:rsid w:val="00A7793C"/>
    <w:rsid w:val="00A82FB2"/>
    <w:rsid w:val="00A85577"/>
    <w:rsid w:val="00A940E1"/>
    <w:rsid w:val="00A94120"/>
    <w:rsid w:val="00A94FFD"/>
    <w:rsid w:val="00A96D29"/>
    <w:rsid w:val="00A97D92"/>
    <w:rsid w:val="00A97E6A"/>
    <w:rsid w:val="00AA58E9"/>
    <w:rsid w:val="00AB1B78"/>
    <w:rsid w:val="00AB1CE9"/>
    <w:rsid w:val="00AB3E94"/>
    <w:rsid w:val="00AB572B"/>
    <w:rsid w:val="00AB7E64"/>
    <w:rsid w:val="00AC3590"/>
    <w:rsid w:val="00AC3FA5"/>
    <w:rsid w:val="00AC4671"/>
    <w:rsid w:val="00AC746C"/>
    <w:rsid w:val="00AD1CC3"/>
    <w:rsid w:val="00AD31DB"/>
    <w:rsid w:val="00AD3E30"/>
    <w:rsid w:val="00AD3FD5"/>
    <w:rsid w:val="00AD511B"/>
    <w:rsid w:val="00AD7EB4"/>
    <w:rsid w:val="00AE6055"/>
    <w:rsid w:val="00AF0034"/>
    <w:rsid w:val="00AF0AB9"/>
    <w:rsid w:val="00AF1BA6"/>
    <w:rsid w:val="00AF4164"/>
    <w:rsid w:val="00AF7FA3"/>
    <w:rsid w:val="00B038F9"/>
    <w:rsid w:val="00B0498E"/>
    <w:rsid w:val="00B04BA1"/>
    <w:rsid w:val="00B04F75"/>
    <w:rsid w:val="00B05060"/>
    <w:rsid w:val="00B052FF"/>
    <w:rsid w:val="00B06BF4"/>
    <w:rsid w:val="00B07D31"/>
    <w:rsid w:val="00B07DAC"/>
    <w:rsid w:val="00B10831"/>
    <w:rsid w:val="00B10CBA"/>
    <w:rsid w:val="00B136D7"/>
    <w:rsid w:val="00B1418E"/>
    <w:rsid w:val="00B15145"/>
    <w:rsid w:val="00B15196"/>
    <w:rsid w:val="00B169B6"/>
    <w:rsid w:val="00B1791A"/>
    <w:rsid w:val="00B17B71"/>
    <w:rsid w:val="00B20594"/>
    <w:rsid w:val="00B2160C"/>
    <w:rsid w:val="00B21793"/>
    <w:rsid w:val="00B21982"/>
    <w:rsid w:val="00B21F28"/>
    <w:rsid w:val="00B27D32"/>
    <w:rsid w:val="00B3002F"/>
    <w:rsid w:val="00B3122D"/>
    <w:rsid w:val="00B33122"/>
    <w:rsid w:val="00B34737"/>
    <w:rsid w:val="00B37BBD"/>
    <w:rsid w:val="00B402B3"/>
    <w:rsid w:val="00B41037"/>
    <w:rsid w:val="00B41F53"/>
    <w:rsid w:val="00B4560E"/>
    <w:rsid w:val="00B47A06"/>
    <w:rsid w:val="00B47FEB"/>
    <w:rsid w:val="00B5001A"/>
    <w:rsid w:val="00B5093A"/>
    <w:rsid w:val="00B51677"/>
    <w:rsid w:val="00B5248A"/>
    <w:rsid w:val="00B53573"/>
    <w:rsid w:val="00B555DC"/>
    <w:rsid w:val="00B5601E"/>
    <w:rsid w:val="00B56A12"/>
    <w:rsid w:val="00B57200"/>
    <w:rsid w:val="00B62902"/>
    <w:rsid w:val="00B66488"/>
    <w:rsid w:val="00B67BC1"/>
    <w:rsid w:val="00B67CF2"/>
    <w:rsid w:val="00B728B9"/>
    <w:rsid w:val="00B75307"/>
    <w:rsid w:val="00B80E49"/>
    <w:rsid w:val="00B8138F"/>
    <w:rsid w:val="00B84385"/>
    <w:rsid w:val="00B855CF"/>
    <w:rsid w:val="00B85E3C"/>
    <w:rsid w:val="00B90679"/>
    <w:rsid w:val="00B95E0E"/>
    <w:rsid w:val="00B960EC"/>
    <w:rsid w:val="00B97631"/>
    <w:rsid w:val="00B977FA"/>
    <w:rsid w:val="00B97CE0"/>
    <w:rsid w:val="00BA0012"/>
    <w:rsid w:val="00BA3860"/>
    <w:rsid w:val="00BA590D"/>
    <w:rsid w:val="00BB238F"/>
    <w:rsid w:val="00BB6C38"/>
    <w:rsid w:val="00BC0DF9"/>
    <w:rsid w:val="00BC1354"/>
    <w:rsid w:val="00BC151B"/>
    <w:rsid w:val="00BC1947"/>
    <w:rsid w:val="00BC2071"/>
    <w:rsid w:val="00BC4048"/>
    <w:rsid w:val="00BC4B78"/>
    <w:rsid w:val="00BC6C2B"/>
    <w:rsid w:val="00BD0940"/>
    <w:rsid w:val="00BD0D17"/>
    <w:rsid w:val="00BD0FC6"/>
    <w:rsid w:val="00BD5DF9"/>
    <w:rsid w:val="00BD79E4"/>
    <w:rsid w:val="00BE011C"/>
    <w:rsid w:val="00BE3C50"/>
    <w:rsid w:val="00BF08EE"/>
    <w:rsid w:val="00BF1599"/>
    <w:rsid w:val="00BF3F4F"/>
    <w:rsid w:val="00BF45DC"/>
    <w:rsid w:val="00BF4762"/>
    <w:rsid w:val="00BF58CB"/>
    <w:rsid w:val="00BF5F14"/>
    <w:rsid w:val="00C016BE"/>
    <w:rsid w:val="00C03B7F"/>
    <w:rsid w:val="00C03D81"/>
    <w:rsid w:val="00C05B91"/>
    <w:rsid w:val="00C05E56"/>
    <w:rsid w:val="00C07D74"/>
    <w:rsid w:val="00C1090D"/>
    <w:rsid w:val="00C123E7"/>
    <w:rsid w:val="00C14A3F"/>
    <w:rsid w:val="00C14B2F"/>
    <w:rsid w:val="00C14F7B"/>
    <w:rsid w:val="00C170F0"/>
    <w:rsid w:val="00C172D9"/>
    <w:rsid w:val="00C20BE1"/>
    <w:rsid w:val="00C22486"/>
    <w:rsid w:val="00C22B0E"/>
    <w:rsid w:val="00C236DB"/>
    <w:rsid w:val="00C24FDE"/>
    <w:rsid w:val="00C252DB"/>
    <w:rsid w:val="00C2583D"/>
    <w:rsid w:val="00C32113"/>
    <w:rsid w:val="00C32BA5"/>
    <w:rsid w:val="00C32EA0"/>
    <w:rsid w:val="00C3472B"/>
    <w:rsid w:val="00C359D9"/>
    <w:rsid w:val="00C37133"/>
    <w:rsid w:val="00C371A0"/>
    <w:rsid w:val="00C37FAB"/>
    <w:rsid w:val="00C400C1"/>
    <w:rsid w:val="00C4221B"/>
    <w:rsid w:val="00C4256A"/>
    <w:rsid w:val="00C42AE0"/>
    <w:rsid w:val="00C44709"/>
    <w:rsid w:val="00C44BCB"/>
    <w:rsid w:val="00C45469"/>
    <w:rsid w:val="00C46995"/>
    <w:rsid w:val="00C47451"/>
    <w:rsid w:val="00C47C76"/>
    <w:rsid w:val="00C47C86"/>
    <w:rsid w:val="00C50060"/>
    <w:rsid w:val="00C50362"/>
    <w:rsid w:val="00C50F39"/>
    <w:rsid w:val="00C51A6B"/>
    <w:rsid w:val="00C53824"/>
    <w:rsid w:val="00C53A64"/>
    <w:rsid w:val="00C54D0F"/>
    <w:rsid w:val="00C57527"/>
    <w:rsid w:val="00C6092F"/>
    <w:rsid w:val="00C636D2"/>
    <w:rsid w:val="00C641D9"/>
    <w:rsid w:val="00C667C3"/>
    <w:rsid w:val="00C66BBF"/>
    <w:rsid w:val="00C70A57"/>
    <w:rsid w:val="00C71845"/>
    <w:rsid w:val="00C7315C"/>
    <w:rsid w:val="00C73331"/>
    <w:rsid w:val="00C73830"/>
    <w:rsid w:val="00C742AD"/>
    <w:rsid w:val="00C775A8"/>
    <w:rsid w:val="00C80D06"/>
    <w:rsid w:val="00C81A16"/>
    <w:rsid w:val="00C86CB1"/>
    <w:rsid w:val="00C8704B"/>
    <w:rsid w:val="00C917D3"/>
    <w:rsid w:val="00C93A7D"/>
    <w:rsid w:val="00C941EF"/>
    <w:rsid w:val="00C97051"/>
    <w:rsid w:val="00C97376"/>
    <w:rsid w:val="00C97DFF"/>
    <w:rsid w:val="00CA43AA"/>
    <w:rsid w:val="00CA5279"/>
    <w:rsid w:val="00CA5BB3"/>
    <w:rsid w:val="00CA5C01"/>
    <w:rsid w:val="00CA7288"/>
    <w:rsid w:val="00CA7545"/>
    <w:rsid w:val="00CA7946"/>
    <w:rsid w:val="00CA7D76"/>
    <w:rsid w:val="00CB26F0"/>
    <w:rsid w:val="00CB44C9"/>
    <w:rsid w:val="00CC1A43"/>
    <w:rsid w:val="00CC2564"/>
    <w:rsid w:val="00CC27BE"/>
    <w:rsid w:val="00CC435E"/>
    <w:rsid w:val="00CC58F9"/>
    <w:rsid w:val="00CD1A1D"/>
    <w:rsid w:val="00CD4CD2"/>
    <w:rsid w:val="00CD75FE"/>
    <w:rsid w:val="00CE4B36"/>
    <w:rsid w:val="00CE559E"/>
    <w:rsid w:val="00CE77A6"/>
    <w:rsid w:val="00CF0FFC"/>
    <w:rsid w:val="00CF2D49"/>
    <w:rsid w:val="00CF46F9"/>
    <w:rsid w:val="00CF6566"/>
    <w:rsid w:val="00CF700C"/>
    <w:rsid w:val="00CF7EF0"/>
    <w:rsid w:val="00D03C10"/>
    <w:rsid w:val="00D04E0B"/>
    <w:rsid w:val="00D05408"/>
    <w:rsid w:val="00D05B00"/>
    <w:rsid w:val="00D072D1"/>
    <w:rsid w:val="00D13C0B"/>
    <w:rsid w:val="00D153ED"/>
    <w:rsid w:val="00D17DED"/>
    <w:rsid w:val="00D20E8F"/>
    <w:rsid w:val="00D224C0"/>
    <w:rsid w:val="00D22FCA"/>
    <w:rsid w:val="00D232E1"/>
    <w:rsid w:val="00D23CF9"/>
    <w:rsid w:val="00D24B7F"/>
    <w:rsid w:val="00D26EA3"/>
    <w:rsid w:val="00D276A6"/>
    <w:rsid w:val="00D27795"/>
    <w:rsid w:val="00D3090B"/>
    <w:rsid w:val="00D31E2B"/>
    <w:rsid w:val="00D348D5"/>
    <w:rsid w:val="00D34B65"/>
    <w:rsid w:val="00D36BA3"/>
    <w:rsid w:val="00D451CA"/>
    <w:rsid w:val="00D4631F"/>
    <w:rsid w:val="00D46F75"/>
    <w:rsid w:val="00D50126"/>
    <w:rsid w:val="00D5078F"/>
    <w:rsid w:val="00D50F2F"/>
    <w:rsid w:val="00D5434E"/>
    <w:rsid w:val="00D55585"/>
    <w:rsid w:val="00D627BF"/>
    <w:rsid w:val="00D64223"/>
    <w:rsid w:val="00D64776"/>
    <w:rsid w:val="00D64B51"/>
    <w:rsid w:val="00D6769A"/>
    <w:rsid w:val="00D70891"/>
    <w:rsid w:val="00D7132A"/>
    <w:rsid w:val="00D71B73"/>
    <w:rsid w:val="00D71D86"/>
    <w:rsid w:val="00D72E32"/>
    <w:rsid w:val="00D73182"/>
    <w:rsid w:val="00D73698"/>
    <w:rsid w:val="00D73700"/>
    <w:rsid w:val="00D7394C"/>
    <w:rsid w:val="00D73F07"/>
    <w:rsid w:val="00D756C5"/>
    <w:rsid w:val="00D76409"/>
    <w:rsid w:val="00D8284C"/>
    <w:rsid w:val="00D82F2D"/>
    <w:rsid w:val="00D84705"/>
    <w:rsid w:val="00D84E94"/>
    <w:rsid w:val="00D8752C"/>
    <w:rsid w:val="00D879A8"/>
    <w:rsid w:val="00D87C79"/>
    <w:rsid w:val="00D91E7B"/>
    <w:rsid w:val="00D9227A"/>
    <w:rsid w:val="00D92FEB"/>
    <w:rsid w:val="00D93067"/>
    <w:rsid w:val="00D94D34"/>
    <w:rsid w:val="00D954AF"/>
    <w:rsid w:val="00DA1459"/>
    <w:rsid w:val="00DA1BE1"/>
    <w:rsid w:val="00DA1C7E"/>
    <w:rsid w:val="00DA1F78"/>
    <w:rsid w:val="00DA2BC1"/>
    <w:rsid w:val="00DA359F"/>
    <w:rsid w:val="00DA430B"/>
    <w:rsid w:val="00DA6DB0"/>
    <w:rsid w:val="00DA707E"/>
    <w:rsid w:val="00DA7A73"/>
    <w:rsid w:val="00DB0649"/>
    <w:rsid w:val="00DB3769"/>
    <w:rsid w:val="00DB42F3"/>
    <w:rsid w:val="00DB42F6"/>
    <w:rsid w:val="00DB56AA"/>
    <w:rsid w:val="00DB71CC"/>
    <w:rsid w:val="00DC0BD8"/>
    <w:rsid w:val="00DC0D6E"/>
    <w:rsid w:val="00DC2543"/>
    <w:rsid w:val="00DC3C56"/>
    <w:rsid w:val="00DC4979"/>
    <w:rsid w:val="00DC4F79"/>
    <w:rsid w:val="00DC6076"/>
    <w:rsid w:val="00DC62C9"/>
    <w:rsid w:val="00DD0E15"/>
    <w:rsid w:val="00DD2B00"/>
    <w:rsid w:val="00DD4ED6"/>
    <w:rsid w:val="00DD4FD1"/>
    <w:rsid w:val="00DF0315"/>
    <w:rsid w:val="00DF051E"/>
    <w:rsid w:val="00DF0EF8"/>
    <w:rsid w:val="00DF2974"/>
    <w:rsid w:val="00DF2DCE"/>
    <w:rsid w:val="00DF5554"/>
    <w:rsid w:val="00DF55DC"/>
    <w:rsid w:val="00DF6E59"/>
    <w:rsid w:val="00E022A7"/>
    <w:rsid w:val="00E02634"/>
    <w:rsid w:val="00E04DF2"/>
    <w:rsid w:val="00E053E3"/>
    <w:rsid w:val="00E062E7"/>
    <w:rsid w:val="00E10876"/>
    <w:rsid w:val="00E13897"/>
    <w:rsid w:val="00E143BB"/>
    <w:rsid w:val="00E14539"/>
    <w:rsid w:val="00E17E73"/>
    <w:rsid w:val="00E2076C"/>
    <w:rsid w:val="00E20A96"/>
    <w:rsid w:val="00E233B7"/>
    <w:rsid w:val="00E24045"/>
    <w:rsid w:val="00E26583"/>
    <w:rsid w:val="00E2751D"/>
    <w:rsid w:val="00E32688"/>
    <w:rsid w:val="00E32A9D"/>
    <w:rsid w:val="00E375E3"/>
    <w:rsid w:val="00E40CE5"/>
    <w:rsid w:val="00E43146"/>
    <w:rsid w:val="00E44552"/>
    <w:rsid w:val="00E44616"/>
    <w:rsid w:val="00E44705"/>
    <w:rsid w:val="00E46146"/>
    <w:rsid w:val="00E478A3"/>
    <w:rsid w:val="00E47F5F"/>
    <w:rsid w:val="00E50232"/>
    <w:rsid w:val="00E53BF3"/>
    <w:rsid w:val="00E5433C"/>
    <w:rsid w:val="00E570DA"/>
    <w:rsid w:val="00E63B43"/>
    <w:rsid w:val="00E64D1D"/>
    <w:rsid w:val="00E6540E"/>
    <w:rsid w:val="00E672F8"/>
    <w:rsid w:val="00E6743C"/>
    <w:rsid w:val="00E70167"/>
    <w:rsid w:val="00E707D2"/>
    <w:rsid w:val="00E70CEB"/>
    <w:rsid w:val="00E72184"/>
    <w:rsid w:val="00E740D8"/>
    <w:rsid w:val="00E74CD7"/>
    <w:rsid w:val="00E7522E"/>
    <w:rsid w:val="00E766B2"/>
    <w:rsid w:val="00E767B8"/>
    <w:rsid w:val="00E80716"/>
    <w:rsid w:val="00E80E12"/>
    <w:rsid w:val="00E831D3"/>
    <w:rsid w:val="00E86615"/>
    <w:rsid w:val="00E8676F"/>
    <w:rsid w:val="00E86872"/>
    <w:rsid w:val="00E869E6"/>
    <w:rsid w:val="00E875E7"/>
    <w:rsid w:val="00E92114"/>
    <w:rsid w:val="00E9470C"/>
    <w:rsid w:val="00E9581E"/>
    <w:rsid w:val="00E96169"/>
    <w:rsid w:val="00EA0432"/>
    <w:rsid w:val="00EA11E3"/>
    <w:rsid w:val="00EA1330"/>
    <w:rsid w:val="00EA16B6"/>
    <w:rsid w:val="00EA4C39"/>
    <w:rsid w:val="00EA5CC3"/>
    <w:rsid w:val="00EA660D"/>
    <w:rsid w:val="00EA704F"/>
    <w:rsid w:val="00EA75AB"/>
    <w:rsid w:val="00EB335E"/>
    <w:rsid w:val="00EB3604"/>
    <w:rsid w:val="00EB4409"/>
    <w:rsid w:val="00EC038C"/>
    <w:rsid w:val="00EC61C3"/>
    <w:rsid w:val="00EC725C"/>
    <w:rsid w:val="00EC78E8"/>
    <w:rsid w:val="00ED016A"/>
    <w:rsid w:val="00ED21B9"/>
    <w:rsid w:val="00ED40D4"/>
    <w:rsid w:val="00ED5386"/>
    <w:rsid w:val="00ED6271"/>
    <w:rsid w:val="00ED6BB6"/>
    <w:rsid w:val="00EE20F6"/>
    <w:rsid w:val="00EE24A4"/>
    <w:rsid w:val="00EE3ED9"/>
    <w:rsid w:val="00EE4566"/>
    <w:rsid w:val="00EE4F9C"/>
    <w:rsid w:val="00EE59AB"/>
    <w:rsid w:val="00EF0A5C"/>
    <w:rsid w:val="00EF0C98"/>
    <w:rsid w:val="00EF1C73"/>
    <w:rsid w:val="00EF28B9"/>
    <w:rsid w:val="00EF35B4"/>
    <w:rsid w:val="00EF51D7"/>
    <w:rsid w:val="00EF6691"/>
    <w:rsid w:val="00F01125"/>
    <w:rsid w:val="00F0122E"/>
    <w:rsid w:val="00F03491"/>
    <w:rsid w:val="00F042BC"/>
    <w:rsid w:val="00F10CD6"/>
    <w:rsid w:val="00F120E4"/>
    <w:rsid w:val="00F151A1"/>
    <w:rsid w:val="00F20553"/>
    <w:rsid w:val="00F20F29"/>
    <w:rsid w:val="00F22467"/>
    <w:rsid w:val="00F22B60"/>
    <w:rsid w:val="00F22F25"/>
    <w:rsid w:val="00F24FF9"/>
    <w:rsid w:val="00F265B8"/>
    <w:rsid w:val="00F272D3"/>
    <w:rsid w:val="00F27A43"/>
    <w:rsid w:val="00F3160F"/>
    <w:rsid w:val="00F32186"/>
    <w:rsid w:val="00F346BD"/>
    <w:rsid w:val="00F37598"/>
    <w:rsid w:val="00F407A0"/>
    <w:rsid w:val="00F40898"/>
    <w:rsid w:val="00F41164"/>
    <w:rsid w:val="00F41C4C"/>
    <w:rsid w:val="00F42530"/>
    <w:rsid w:val="00F43B61"/>
    <w:rsid w:val="00F45EE4"/>
    <w:rsid w:val="00F467D6"/>
    <w:rsid w:val="00F53234"/>
    <w:rsid w:val="00F53731"/>
    <w:rsid w:val="00F54CF8"/>
    <w:rsid w:val="00F5709A"/>
    <w:rsid w:val="00F57D28"/>
    <w:rsid w:val="00F57F9F"/>
    <w:rsid w:val="00F64990"/>
    <w:rsid w:val="00F6646C"/>
    <w:rsid w:val="00F66FB9"/>
    <w:rsid w:val="00F70769"/>
    <w:rsid w:val="00F70DA1"/>
    <w:rsid w:val="00F719E2"/>
    <w:rsid w:val="00F7231C"/>
    <w:rsid w:val="00F73D0F"/>
    <w:rsid w:val="00F73E11"/>
    <w:rsid w:val="00F73E3B"/>
    <w:rsid w:val="00F77C98"/>
    <w:rsid w:val="00F80955"/>
    <w:rsid w:val="00F82004"/>
    <w:rsid w:val="00F83622"/>
    <w:rsid w:val="00F842A6"/>
    <w:rsid w:val="00F8681E"/>
    <w:rsid w:val="00F87B25"/>
    <w:rsid w:val="00F90832"/>
    <w:rsid w:val="00FA1578"/>
    <w:rsid w:val="00FA19DF"/>
    <w:rsid w:val="00FA2AAE"/>
    <w:rsid w:val="00FA3F1B"/>
    <w:rsid w:val="00FA45AA"/>
    <w:rsid w:val="00FA5DB4"/>
    <w:rsid w:val="00FA66A5"/>
    <w:rsid w:val="00FA7996"/>
    <w:rsid w:val="00FB5520"/>
    <w:rsid w:val="00FB7736"/>
    <w:rsid w:val="00FC268A"/>
    <w:rsid w:val="00FC2E0F"/>
    <w:rsid w:val="00FC337B"/>
    <w:rsid w:val="00FC4D65"/>
    <w:rsid w:val="00FC58BE"/>
    <w:rsid w:val="00FC763E"/>
    <w:rsid w:val="00FD1DE0"/>
    <w:rsid w:val="00FD70E9"/>
    <w:rsid w:val="00FD74D1"/>
    <w:rsid w:val="00FE05EF"/>
    <w:rsid w:val="00FE423E"/>
    <w:rsid w:val="00FF0D63"/>
    <w:rsid w:val="00FF4A38"/>
    <w:rsid w:val="00FF5B0D"/>
    <w:rsid w:val="00FF5D77"/>
    <w:rsid w:val="00FF6613"/>
    <w:rsid w:val="00FF6E7F"/>
    <w:rsid w:val="00FF70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6092BCD0-4933-4979-B4FC-9B3E812A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semiHidden/>
    <w:unhideWhenUsed/>
    <w:rsid w:val="0018078B"/>
    <w:rPr>
      <w:sz w:val="20"/>
      <w:szCs w:val="20"/>
    </w:rPr>
  </w:style>
  <w:style w:type="character" w:customStyle="1" w:styleId="CommentTextChar">
    <w:name w:val="Comment Text Char"/>
    <w:basedOn w:val="DefaultParagraphFont"/>
    <w:link w:val="CommentText"/>
    <w:uiPriority w:val="99"/>
    <w:semiHidden/>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hyperlink" Target="https://www.police.uk/pu/your-area/west-yorkshire-police/performance/999-performance-data/?tc=BDT_BW" TargetMode="External"/><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image" Target="media/image25.emf"/><Relationship Id="rId45" Type="http://schemas.openxmlformats.org/officeDocument/2006/relationships/chart" Target="charts/chart1.xml"/><Relationship Id="rId53" Type="http://schemas.openxmlformats.org/officeDocument/2006/relationships/image" Target="media/image37.emf"/><Relationship Id="rId58" Type="http://schemas.openxmlformats.org/officeDocument/2006/relationships/image" Target="media/image42.png"/><Relationship Id="rId66" Type="http://schemas.openxmlformats.org/officeDocument/2006/relationships/image" Target="media/image48.png"/><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hyperlink" Target="https://www.westyorkshire.police.uk/ClaresLaw" TargetMode="External"/><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image" Target="media/image40.pn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4.emf"/><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ustomXml" Target="ink/ink1.xml"/><Relationship Id="rId36" Type="http://schemas.openxmlformats.org/officeDocument/2006/relationships/image" Target="media/image22.png"/><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westyorksca.sharepoint.com/sites/PolicingandCrimeTeam/Shared%20Documents/Research%20Officer/Research%20Team/Wendy/Serious%20Violent%20Crime/Serious%20Violence%20Exec/09%20-%20Nov%2023/Performance%20data%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Knife Crime - Rolling 12 month data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8"/>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9E-4F47-9890-29936CBA7F98}"/>
                </c:ext>
              </c:extLst>
            </c:dLbl>
            <c:dLbl>
              <c:idx val="4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9E-4F47-9890-29936CBA7F98}"/>
                </c:ext>
              </c:extLst>
            </c:dLbl>
            <c:dLbl>
              <c:idx val="53"/>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9E-4F47-9890-29936CBA7F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'[Performance data .xlsx]Knife'!$A$15:$A$68</c:f>
              <c:numCache>
                <c:formatCode>mmm\-yyyy</c:formatCode>
                <c:ptCount val="54"/>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pt idx="24">
                  <c:v>44287</c:v>
                </c:pt>
                <c:pt idx="25">
                  <c:v>44317</c:v>
                </c:pt>
                <c:pt idx="26">
                  <c:v>44348</c:v>
                </c:pt>
                <c:pt idx="27">
                  <c:v>44378</c:v>
                </c:pt>
                <c:pt idx="28">
                  <c:v>44409</c:v>
                </c:pt>
                <c:pt idx="29">
                  <c:v>44440</c:v>
                </c:pt>
                <c:pt idx="30">
                  <c:v>44470</c:v>
                </c:pt>
                <c:pt idx="31">
                  <c:v>44501</c:v>
                </c:pt>
                <c:pt idx="32">
                  <c:v>44531</c:v>
                </c:pt>
                <c:pt idx="33">
                  <c:v>44562</c:v>
                </c:pt>
                <c:pt idx="34">
                  <c:v>44593</c:v>
                </c:pt>
                <c:pt idx="35">
                  <c:v>44621</c:v>
                </c:pt>
                <c:pt idx="36">
                  <c:v>44652</c:v>
                </c:pt>
                <c:pt idx="37">
                  <c:v>44682</c:v>
                </c:pt>
                <c:pt idx="38">
                  <c:v>44713</c:v>
                </c:pt>
                <c:pt idx="39">
                  <c:v>44743</c:v>
                </c:pt>
                <c:pt idx="40">
                  <c:v>44774</c:v>
                </c:pt>
                <c:pt idx="41">
                  <c:v>44805</c:v>
                </c:pt>
                <c:pt idx="42">
                  <c:v>44835</c:v>
                </c:pt>
                <c:pt idx="43">
                  <c:v>44866</c:v>
                </c:pt>
                <c:pt idx="44">
                  <c:v>44896</c:v>
                </c:pt>
                <c:pt idx="45">
                  <c:v>44927</c:v>
                </c:pt>
                <c:pt idx="46">
                  <c:v>44958</c:v>
                </c:pt>
                <c:pt idx="47">
                  <c:v>44986</c:v>
                </c:pt>
                <c:pt idx="48">
                  <c:v>45017</c:v>
                </c:pt>
                <c:pt idx="49">
                  <c:v>45047</c:v>
                </c:pt>
                <c:pt idx="50">
                  <c:v>45078</c:v>
                </c:pt>
                <c:pt idx="51">
                  <c:v>45108</c:v>
                </c:pt>
                <c:pt idx="52">
                  <c:v>45139</c:v>
                </c:pt>
                <c:pt idx="53">
                  <c:v>45170</c:v>
                </c:pt>
              </c:numCache>
            </c:numRef>
          </c:cat>
          <c:val>
            <c:numRef>
              <c:f>'[Performance data .xlsx]Knife'!$C$15:$C$68</c:f>
              <c:numCache>
                <c:formatCode>General</c:formatCode>
                <c:ptCount val="54"/>
                <c:pt idx="0">
                  <c:v>2683</c:v>
                </c:pt>
                <c:pt idx="1">
                  <c:v>2609</c:v>
                </c:pt>
                <c:pt idx="2">
                  <c:v>2621</c:v>
                </c:pt>
                <c:pt idx="3">
                  <c:v>2598</c:v>
                </c:pt>
                <c:pt idx="4">
                  <c:v>2590</c:v>
                </c:pt>
                <c:pt idx="5">
                  <c:v>2583</c:v>
                </c:pt>
                <c:pt idx="6">
                  <c:v>2600</c:v>
                </c:pt>
                <c:pt idx="7">
                  <c:v>2600</c:v>
                </c:pt>
                <c:pt idx="8">
                  <c:v>2599</c:v>
                </c:pt>
                <c:pt idx="9">
                  <c:v>2598</c:v>
                </c:pt>
                <c:pt idx="10">
                  <c:v>2547</c:v>
                </c:pt>
                <c:pt idx="11">
                  <c:v>2521</c:v>
                </c:pt>
                <c:pt idx="12">
                  <c:v>2471</c:v>
                </c:pt>
                <c:pt idx="13">
                  <c:v>2428</c:v>
                </c:pt>
                <c:pt idx="14">
                  <c:v>2415</c:v>
                </c:pt>
                <c:pt idx="15">
                  <c:v>2435</c:v>
                </c:pt>
                <c:pt idx="16">
                  <c:v>2426</c:v>
                </c:pt>
                <c:pt idx="17">
                  <c:v>2394</c:v>
                </c:pt>
                <c:pt idx="18">
                  <c:v>2366</c:v>
                </c:pt>
                <c:pt idx="19">
                  <c:v>2352</c:v>
                </c:pt>
                <c:pt idx="20">
                  <c:v>2304</c:v>
                </c:pt>
                <c:pt idx="21">
                  <c:v>2248</c:v>
                </c:pt>
                <c:pt idx="22">
                  <c:v>2212</c:v>
                </c:pt>
                <c:pt idx="23">
                  <c:v>2189</c:v>
                </c:pt>
                <c:pt idx="24">
                  <c:v>2224</c:v>
                </c:pt>
                <c:pt idx="25">
                  <c:v>2254</c:v>
                </c:pt>
                <c:pt idx="26">
                  <c:v>2262</c:v>
                </c:pt>
                <c:pt idx="27">
                  <c:v>2238</c:v>
                </c:pt>
                <c:pt idx="28">
                  <c:v>2245</c:v>
                </c:pt>
                <c:pt idx="29">
                  <c:v>2239</c:v>
                </c:pt>
                <c:pt idx="30">
                  <c:v>2272</c:v>
                </c:pt>
                <c:pt idx="31">
                  <c:v>2301</c:v>
                </c:pt>
                <c:pt idx="32">
                  <c:v>2335</c:v>
                </c:pt>
                <c:pt idx="33">
                  <c:v>2382</c:v>
                </c:pt>
                <c:pt idx="34">
                  <c:v>2371</c:v>
                </c:pt>
                <c:pt idx="35">
                  <c:v>2395</c:v>
                </c:pt>
                <c:pt idx="36">
                  <c:v>2400</c:v>
                </c:pt>
                <c:pt idx="37">
                  <c:v>2395</c:v>
                </c:pt>
                <c:pt idx="38">
                  <c:v>2389</c:v>
                </c:pt>
                <c:pt idx="39">
                  <c:v>2369</c:v>
                </c:pt>
                <c:pt idx="40">
                  <c:v>2353</c:v>
                </c:pt>
                <c:pt idx="41">
                  <c:v>2343</c:v>
                </c:pt>
                <c:pt idx="42">
                  <c:v>2307</c:v>
                </c:pt>
                <c:pt idx="43">
                  <c:v>2312</c:v>
                </c:pt>
                <c:pt idx="44">
                  <c:v>2256</c:v>
                </c:pt>
                <c:pt idx="45">
                  <c:v>2261</c:v>
                </c:pt>
                <c:pt idx="46">
                  <c:v>2316</c:v>
                </c:pt>
                <c:pt idx="47">
                  <c:v>2292</c:v>
                </c:pt>
                <c:pt idx="48">
                  <c:v>2300</c:v>
                </c:pt>
                <c:pt idx="49">
                  <c:v>2329</c:v>
                </c:pt>
                <c:pt idx="50">
                  <c:v>2334</c:v>
                </c:pt>
                <c:pt idx="51">
                  <c:v>2361</c:v>
                </c:pt>
                <c:pt idx="52">
                  <c:v>2344</c:v>
                </c:pt>
                <c:pt idx="53">
                  <c:v>2368</c:v>
                </c:pt>
              </c:numCache>
            </c:numRef>
          </c:val>
          <c:extLst>
            <c:ext xmlns:c16="http://schemas.microsoft.com/office/drawing/2014/chart" uri="{C3380CC4-5D6E-409C-BE32-E72D297353CC}">
              <c16:uniqueId val="{00000003-0C9E-4F47-9890-29936CBA7F98}"/>
            </c:ext>
          </c:extLst>
        </c:ser>
        <c:dLbls>
          <c:showLegendKey val="0"/>
          <c:showVal val="0"/>
          <c:showCatName val="0"/>
          <c:showSerName val="0"/>
          <c:showPercent val="0"/>
          <c:showBubbleSize val="0"/>
        </c:dLbls>
        <c:gapWidth val="150"/>
        <c:axId val="459253056"/>
        <c:axId val="459253888"/>
      </c:barChart>
      <c:dateAx>
        <c:axId val="459253056"/>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53888"/>
        <c:crosses val="autoZero"/>
        <c:auto val="1"/>
        <c:lblOffset val="100"/>
        <c:baseTimeUnit val="months"/>
      </c:dateAx>
      <c:valAx>
        <c:axId val="459253888"/>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5305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6:36:35.279"/>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Neil Flenley</DisplayName>
        <AccountId>95</AccountId>
        <AccountType/>
      </UserInfo>
      <UserInfo>
        <DisplayName>Neil Hudson</DisplayName>
        <AccountId>944</AccountId>
        <AccountType/>
      </UserInfo>
      <UserInfo>
        <DisplayName>Wendy Stevens</DisplayName>
        <AccountId>22</AccountId>
        <AccountType/>
      </UserInfo>
      <UserInfo>
        <DisplayName>Alison Lowe</DisplayName>
        <AccountId>17</AccountId>
        <AccountType/>
      </UserInfo>
      <UserInfo>
        <DisplayName>Jonathan Pickles</DisplayName>
        <AccountId>511</AccountId>
        <AccountType/>
      </UserInfo>
    </SharedWithUsers>
    <lcf76f155ced4ddcb4097134ff3c332f xmlns="45671d71-1a40-4a0a-b7f1-25bb7a2b1cd1">
      <Terms xmlns="http://schemas.microsoft.com/office/infopath/2007/PartnerControls"/>
    </lcf76f155ced4ddcb4097134ff3c332f>
    <TaxCatchAll xmlns="99ab9c12-b0d4-4def-b8e1-fbe1a9b0378c" xsi:nil="true"/>
    <test xmlns="45671d71-1a40-4a0a-b7f1-25bb7a2b1cd1" xsi:nil="true"/>
    <Where xmlns="45671d71-1a40-4a0a-b7f1-25bb7a2b1cd1">
      <UserInfo>
        <DisplayName/>
        <AccountId xsi:nil="true"/>
        <AccountType/>
      </UserInfo>
    </Where>
    <DateReceived xmlns="45671d71-1a40-4a0a-b7f1-25bb7a2b1cd1" xsi:nil="true"/>
  </documentManagement>
</p:properties>
</file>

<file path=customXml/itemProps1.xml><?xml version="1.0" encoding="utf-8"?>
<ds:datastoreItem xmlns:ds="http://schemas.openxmlformats.org/officeDocument/2006/customXml" ds:itemID="{00699CD9-CB34-4236-B34E-C24E17EA38A2}">
  <ds:schemaRefs>
    <ds:schemaRef ds:uri="http://schemas.microsoft.com/sharepoint/v3/contenttype/forms"/>
  </ds:schemaRefs>
</ds:datastoreItem>
</file>

<file path=customXml/itemProps2.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3.xml><?xml version="1.0" encoding="utf-8"?>
<ds:datastoreItem xmlns:ds="http://schemas.openxmlformats.org/officeDocument/2006/customXml" ds:itemID="{6BB511BA-484D-4C92-BB67-FBE0E9841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0740C6-1BF6-46D9-89E5-4B93E519300B}">
  <ds:schemaRefs>
    <ds:schemaRef ds:uri="http://purl.org/dc/terms/"/>
    <ds:schemaRef ds:uri="http://schemas.microsoft.com/office/2006/metadata/properties"/>
    <ds:schemaRef ds:uri="http://schemas.microsoft.com/office/infopath/2007/PartnerControls"/>
    <ds:schemaRef ds:uri="http://purl.org/dc/dcmitype/"/>
    <ds:schemaRef ds:uri="http://purl.org/dc/elements/1.1/"/>
    <ds:schemaRef ds:uri="45671d71-1a40-4a0a-b7f1-25bb7a2b1cd1"/>
    <ds:schemaRef ds:uri="http://schemas.microsoft.com/office/2006/documentManagement/types"/>
    <ds:schemaRef ds:uri="http://schemas.openxmlformats.org/package/2006/metadata/core-properties"/>
    <ds:schemaRef ds:uri="99ab9c12-b0d4-4def-b8e1-fbe1a9b0378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4109</Words>
  <Characters>23424</Characters>
  <Application>Microsoft Office Word</Application>
  <DocSecurity>6</DocSecurity>
  <Lines>195</Lines>
  <Paragraphs>54</Paragraphs>
  <ScaleCrop>false</ScaleCrop>
  <HeadingPairs>
    <vt:vector size="2" baseType="variant">
      <vt:variant>
        <vt:lpstr>Title</vt:lpstr>
      </vt:variant>
      <vt:variant>
        <vt:i4>1</vt:i4>
      </vt:variant>
    </vt:vector>
  </HeadingPairs>
  <TitlesOfParts>
    <vt:vector size="1" baseType="lpstr">
      <vt:lpstr>Performance Monitoring Report</vt:lpstr>
    </vt:vector>
  </TitlesOfParts>
  <Company/>
  <LinksUpToDate>false</LinksUpToDate>
  <CharactersWithSpaces>27479</CharactersWithSpaces>
  <SharedDoc>false</SharedDoc>
  <HLinks>
    <vt:vector size="18" baseType="variant">
      <vt:variant>
        <vt:i4>2162800</vt:i4>
      </vt:variant>
      <vt:variant>
        <vt:i4>6</vt:i4>
      </vt:variant>
      <vt:variant>
        <vt:i4>0</vt:i4>
      </vt:variant>
      <vt:variant>
        <vt:i4>5</vt:i4>
      </vt:variant>
      <vt:variant>
        <vt:lpwstr>https://www.westyorks-ca.gov.uk/policing-and-crime/holding-the-chief-constable-to-account/community-outcomes-meetings/community-outcomes-meeting-18-april-2023/</vt:lpwstr>
      </vt:variant>
      <vt:variant>
        <vt:lpwstr/>
      </vt:variant>
      <vt:variant>
        <vt:i4>6029313</vt:i4>
      </vt:variant>
      <vt:variant>
        <vt:i4>3</vt:i4>
      </vt:variant>
      <vt:variant>
        <vt:i4>0</vt:i4>
      </vt:variant>
      <vt:variant>
        <vt:i4>5</vt:i4>
      </vt:variant>
      <vt:variant>
        <vt:lpwstr>https://www.westyorkshire.police.uk/ClaresLaw</vt:lpwstr>
      </vt:variant>
      <vt:variant>
        <vt:lpwstr/>
      </vt:variant>
      <vt:variant>
        <vt:i4>7667736</vt:i4>
      </vt:variant>
      <vt:variant>
        <vt:i4>0</vt:i4>
      </vt:variant>
      <vt:variant>
        <vt:i4>0</vt:i4>
      </vt:variant>
      <vt:variant>
        <vt:i4>5</vt:i4>
      </vt:variant>
      <vt:variant>
        <vt:lpwstr>https://www.police.uk/pu/your-area/west-yorkshire-police/performance/999-performance-data/?tc=BDT_BW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Anna Scaife</cp:lastModifiedBy>
  <cp:revision>2</cp:revision>
  <cp:lastPrinted>2023-05-23T21:51:00Z</cp:lastPrinted>
  <dcterms:created xsi:type="dcterms:W3CDTF">2024-03-27T14:00:00Z</dcterms:created>
  <dcterms:modified xsi:type="dcterms:W3CDTF">2024-03-27T14:00:00Z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0x01010096F88C861C26E74D88A4773E77A5DF53</vt:lpwstr>
  </property>
</Properties>
</file>