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sdt>
      <w:sdtPr>
        <w:id w:val="-750500293"/>
        <w:docPartObj>
          <w:docPartGallery w:val="Cover Pages"/>
          <w:docPartUnique/>
        </w:docPartObj>
      </w:sdtPr>
      <w:sdtContent>
        <w:p w14:paraId="13E5FC84" w14:textId="77777777" w:rsidR="00FB2E31" w:rsidRPr="007C018A" w:rsidRDefault="00FB2E31" w:rsidP="00452D84"/>
        <w:p w14:paraId="7915203A" w14:textId="77777777" w:rsidR="00FB2E31" w:rsidRPr="007C018A" w:rsidRDefault="00FB2E31" w:rsidP="00FB2E31">
          <w:r w:rsidRPr="007C018A">
            <w:rPr>
              <w:noProof/>
            </w:rPr>
            <mc:AlternateContent>
              <mc:Choice Requires="wps">
                <w:drawing>
                  <wp:anchor distT="0" distB="0" distL="114300" distR="114300" simplePos="0" relativeHeight="251658240" behindDoc="0" locked="0" layoutInCell="1" allowOverlap="1" wp14:anchorId="7B759330" wp14:editId="689C9591">
                    <wp:simplePos x="0" y="0"/>
                    <wp:positionH relativeFrom="margin">
                      <wp:posOffset>94615</wp:posOffset>
                    </wp:positionH>
                    <wp:positionV relativeFrom="paragraph">
                      <wp:posOffset>6278245</wp:posOffset>
                    </wp:positionV>
                    <wp:extent cx="6457950" cy="3098800"/>
                    <wp:effectExtent l="0" t="0" r="0" b="6350"/>
                    <wp:wrapNone/>
                    <wp:docPr id="801571999" name="Text Box 1"/>
                    <wp:cNvGraphicFramePr/>
                    <a:graphic xmlns:a="http://schemas.openxmlformats.org/drawingml/2006/main">
                      <a:graphicData uri="http://schemas.microsoft.com/office/word/2010/wordprocessingShape">
                        <wps:wsp>
                          <wps:cNvSpPr txBox="1"/>
                          <wps:spPr>
                            <a:xfrm>
                              <a:off x="0" y="0"/>
                              <a:ext cx="6457950" cy="3098800"/>
                            </a:xfrm>
                            <a:prstGeom prst="rect">
                              <a:avLst/>
                            </a:prstGeom>
                            <a:noFill/>
                            <a:ln w="6350">
                              <a:noFill/>
                            </a:ln>
                          </wps:spPr>
                          <wps:txbx>
                            <w:txbxContent>
                              <w:p w14:paraId="40F85872" w14:textId="511A3E51" w:rsidR="006D6E1E" w:rsidRPr="006D6E1E" w:rsidRDefault="006D6E1E" w:rsidP="006D6E1E">
                                <w:pPr>
                                  <w:pStyle w:val="Title"/>
                                  <w:rPr>
                                    <w:color w:val="000000" w:themeColor="text1"/>
                                  </w:rPr>
                                </w:pPr>
                                <w:r>
                                  <w:rPr>
                                    <w:color w:val="000000" w:themeColor="text1"/>
                                  </w:rPr>
                                  <w:t xml:space="preserve">Virtual </w:t>
                                </w:r>
                                <w:r w:rsidR="0089705C">
                                  <w:rPr>
                                    <w:color w:val="000000" w:themeColor="text1"/>
                                  </w:rPr>
                                  <w:t>Decisions</w:t>
                                </w:r>
                                <w:r>
                                  <w:rPr>
                                    <w:color w:val="000000" w:themeColor="text1"/>
                                  </w:rPr>
                                  <w:t xml:space="preserve"> – Knives and Gangs Delivery Partner 2025-26</w:t>
                                </w:r>
                              </w:p>
                              <w:p w14:paraId="4B20575F" w14:textId="77777777" w:rsidR="00FB2E31" w:rsidRPr="002451D7" w:rsidRDefault="00FB2E31" w:rsidP="00FB2E31">
                                <w:pPr>
                                  <w:rPr>
                                    <w:color w:val="000000" w:themeColor="text1"/>
                                  </w:rPr>
                                </w:pPr>
                              </w:p>
                              <w:p w14:paraId="32C4C68E" w14:textId="77777777" w:rsidR="00FB2E31" w:rsidRPr="002451D7" w:rsidRDefault="003640BB" w:rsidP="00FB2E31">
                                <w:pPr>
                                  <w:rPr>
                                    <w:color w:val="000000" w:themeColor="text1"/>
                                    <w:sz w:val="44"/>
                                    <w:szCs w:val="44"/>
                                  </w:rPr>
                                </w:pPr>
                                <w:r>
                                  <w:rPr>
                                    <w:color w:val="000000" w:themeColor="text1"/>
                                    <w:sz w:val="44"/>
                                    <w:szCs w:val="44"/>
                                  </w:rPr>
                                  <w:t xml:space="preserve">Supporting information </w:t>
                                </w:r>
                              </w:p>
                              <w:p w14:paraId="420216C5" w14:textId="77777777" w:rsidR="00FB2E31" w:rsidRPr="002451D7" w:rsidRDefault="00FB2E31" w:rsidP="00FB2E31">
                                <w:pPr>
                                  <w:rPr>
                                    <w:color w:val="000000" w:themeColor="text1"/>
                                  </w:rPr>
                                </w:pPr>
                              </w:p>
                              <w:p w14:paraId="65304D98" w14:textId="1776A666" w:rsidR="00FB2E31" w:rsidRDefault="005041B3" w:rsidP="00FB2E31">
                                <w:r>
                                  <w:rPr>
                                    <w:color w:val="000000" w:themeColor="text1"/>
                                  </w:rPr>
                                  <w:t>April</w:t>
                                </w:r>
                                <w:r w:rsidR="003640BB">
                                  <w:rPr>
                                    <w:color w:val="000000" w:themeColor="text1"/>
                                  </w:rPr>
                                  <w:t xml:space="preserve"> 2025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59330" id="_x0000_t202" coordsize="21600,21600" o:spt="202" path="m,l,21600r21600,l21600,xe">
                    <v:stroke joinstyle="miter"/>
                    <v:path gradientshapeok="t" o:connecttype="rect"/>
                  </v:shapetype>
                  <v:shape id="Text Box 1" o:spid="_x0000_s1026" type="#_x0000_t202" style="position:absolute;margin-left:7.45pt;margin-top:494.35pt;width:508.5pt;height:24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" filled="f" stroked="f" strokeweight=".5pt">
                    <v:textbox inset="0,0,0,0">
                      <w:txbxContent>
                        <w:p w14:paraId="40F85872" w14:textId="511A3E51" w:rsidR="006D6E1E" w:rsidRPr="006D6E1E" w:rsidRDefault="006D6E1E" w:rsidP="006D6E1E">
                          <w:pPr>
                            <w:pStyle w:val="Title"/>
                            <w:rPr>
                              <w:color w:val="000000" w:themeColor="text1"/>
                            </w:rPr>
                          </w:pPr>
                          <w:r>
                            <w:rPr>
                              <w:color w:val="000000" w:themeColor="text1"/>
                            </w:rPr>
                            <w:t xml:space="preserve">Virtual </w:t>
                          </w:r>
                          <w:r w:rsidR="0089705C">
                            <w:rPr>
                              <w:color w:val="000000" w:themeColor="text1"/>
                            </w:rPr>
                            <w:t>Decisions</w:t>
                          </w:r>
                          <w:r>
                            <w:rPr>
                              <w:color w:val="000000" w:themeColor="text1"/>
                            </w:rPr>
                            <w:t xml:space="preserve"> – Knives and Gangs Delivery Partner 2025-26</w:t>
                          </w:r>
                        </w:p>
                        <w:p w14:paraId="4B20575F" w14:textId="77777777" w:rsidR="00FB2E31" w:rsidRPr="002451D7" w:rsidRDefault="00FB2E31" w:rsidP="00FB2E31">
                          <w:pPr>
                            <w:rPr>
                              <w:color w:val="000000" w:themeColor="text1"/>
                            </w:rPr>
                          </w:pPr>
                        </w:p>
                        <w:p w14:paraId="32C4C68E" w14:textId="77777777" w:rsidR="00FB2E31" w:rsidRPr="002451D7" w:rsidRDefault="003640BB" w:rsidP="00FB2E31">
                          <w:pPr>
                            <w:rPr>
                              <w:color w:val="000000" w:themeColor="text1"/>
                              <w:sz w:val="44"/>
                              <w:szCs w:val="44"/>
                            </w:rPr>
                          </w:pPr>
                          <w:r>
                            <w:rPr>
                              <w:color w:val="000000" w:themeColor="text1"/>
                              <w:sz w:val="44"/>
                              <w:szCs w:val="44"/>
                            </w:rPr>
                            <w:t xml:space="preserve">Supporting information </w:t>
                          </w:r>
                        </w:p>
                        <w:p w14:paraId="420216C5" w14:textId="77777777" w:rsidR="00FB2E31" w:rsidRPr="002451D7" w:rsidRDefault="00FB2E31" w:rsidP="00FB2E31">
                          <w:pPr>
                            <w:rPr>
                              <w:color w:val="000000" w:themeColor="text1"/>
                            </w:rPr>
                          </w:pPr>
                        </w:p>
                        <w:p w14:paraId="65304D98" w14:textId="1776A666" w:rsidR="00FB2E31" w:rsidRDefault="005041B3" w:rsidP="00FB2E31">
                          <w:r>
                            <w:rPr>
                              <w:color w:val="000000" w:themeColor="text1"/>
                            </w:rPr>
                            <w:t>April</w:t>
                          </w:r>
                          <w:r w:rsidR="003640BB">
                            <w:rPr>
                              <w:color w:val="000000" w:themeColor="text1"/>
                            </w:rPr>
                            <w:t xml:space="preserve"> 2025 </w:t>
                          </w:r>
                        </w:p>
                      </w:txbxContent>
                    </v:textbox>
                    <w10:wrap anchorx="margin"/>
                  </v:shape>
                </w:pict>
              </mc:Fallback>
            </mc:AlternateContent>
          </w:r>
          <w:r w:rsidRPr="007C018A">
            <w:br w:type="page"/>
          </w:r>
        </w:p>
      </w:sdtContent>
    </w:sdt>
    <w:p w14:paraId="3A824DD4" w14:textId="77777777" w:rsidR="00AC2E21" w:rsidRPr="007C018A" w:rsidRDefault="000D3F51" w:rsidP="00F12AC9">
      <w:pPr>
        <w:pStyle w:val="Heading1"/>
        <w:spacing w:before="0" w:after="0"/>
        <w:rPr>
          <w:color w:val="00847E" w:themeColor="accent1"/>
          <w:sz w:val="36"/>
          <w:szCs w:val="36"/>
        </w:rPr>
      </w:pPr>
      <w:r w:rsidRPr="007C018A">
        <w:rPr>
          <w:color w:val="00847E" w:themeColor="accent1"/>
          <w:sz w:val="36"/>
          <w:szCs w:val="36"/>
        </w:rPr>
        <w:lastRenderedPageBreak/>
        <w:t xml:space="preserve">Introduction </w:t>
      </w:r>
    </w:p>
    <w:p w14:paraId="48AC821F" w14:textId="409B2636" w:rsidR="004E1DD4" w:rsidRPr="009C369C" w:rsidRDefault="000D3F51" w:rsidP="00F12AC9">
      <w:pPr>
        <w:pStyle w:val="TOCHeading"/>
        <w:spacing w:before="0" w:after="0" w:line="240" w:lineRule="auto"/>
        <w:rPr>
          <w:rFonts w:cs="Arial"/>
          <w:color w:val="000000" w:themeColor="text1"/>
          <w:sz w:val="24"/>
          <w:szCs w:val="24"/>
          <w:lang w:val="en-GB"/>
        </w:rPr>
      </w:pPr>
      <w:r w:rsidRPr="009C369C">
        <w:rPr>
          <w:rFonts w:cs="Arial"/>
          <w:color w:val="000000" w:themeColor="text1"/>
          <w:sz w:val="24"/>
          <w:szCs w:val="24"/>
          <w:lang w:val="en-GB"/>
        </w:rPr>
        <w:t>The</w:t>
      </w:r>
      <w:r w:rsidR="003778C2" w:rsidRPr="009C369C">
        <w:rPr>
          <w:rFonts w:cs="Arial"/>
          <w:color w:val="000000" w:themeColor="text1"/>
          <w:sz w:val="24"/>
          <w:szCs w:val="24"/>
          <w:lang w:val="en-GB"/>
        </w:rPr>
        <w:t xml:space="preserve"> West Yorkshire Violence Reduction Partnership (VRP)</w:t>
      </w:r>
      <w:r w:rsidR="00100253" w:rsidRPr="009C369C">
        <w:rPr>
          <w:rFonts w:cs="Arial"/>
          <w:color w:val="000000" w:themeColor="text1"/>
          <w:sz w:val="24"/>
          <w:szCs w:val="24"/>
          <w:lang w:val="en-GB"/>
        </w:rPr>
        <w:t xml:space="preserve"> are seeking to commission a delivery partner to </w:t>
      </w:r>
      <w:r w:rsidR="004E1DD4" w:rsidRPr="009C369C">
        <w:rPr>
          <w:rFonts w:cs="Arial"/>
          <w:color w:val="000000" w:themeColor="text1"/>
          <w:sz w:val="24"/>
          <w:szCs w:val="24"/>
          <w:lang w:val="en-GB"/>
        </w:rPr>
        <w:t>undertake delivery of our Virtual Decisions programme across West Yorkshire.</w:t>
      </w:r>
    </w:p>
    <w:p w14:paraId="2C9B1A76" w14:textId="77777777" w:rsidR="004E1DD4" w:rsidRPr="009C369C" w:rsidRDefault="004E1DD4" w:rsidP="004E1DD4">
      <w:pPr>
        <w:rPr>
          <w:color w:val="000000" w:themeColor="text1"/>
        </w:rPr>
      </w:pPr>
    </w:p>
    <w:p w14:paraId="69DEF524" w14:textId="39F83785" w:rsidR="004E1DD4" w:rsidRPr="009C369C" w:rsidRDefault="00F94868" w:rsidP="009C369C">
      <w:pPr>
        <w:rPr>
          <w:color w:val="000000" w:themeColor="text1"/>
        </w:rPr>
      </w:pPr>
      <w:r w:rsidRPr="009C369C">
        <w:rPr>
          <w:color w:val="000000" w:themeColor="text1"/>
        </w:rPr>
        <w:t>A successful pilot year of the Virtual Decisions programme has been completed through localised delivery</w:t>
      </w:r>
      <w:r w:rsidR="004E1DD4" w:rsidRPr="009C369C">
        <w:rPr>
          <w:color w:val="000000" w:themeColor="text1"/>
        </w:rPr>
        <w:t xml:space="preserve"> </w:t>
      </w:r>
      <w:r w:rsidR="00FA07FC" w:rsidRPr="009C369C">
        <w:rPr>
          <w:color w:val="000000" w:themeColor="text1"/>
        </w:rPr>
        <w:t>and the VRP wish to centralise a portion of the programme to extend reach of the delivery across the region.</w:t>
      </w:r>
    </w:p>
    <w:p w14:paraId="709F93E2" w14:textId="77777777" w:rsidR="00AC2E21" w:rsidRDefault="00AC2E21" w:rsidP="009C369C"/>
    <w:p w14:paraId="58C826DB" w14:textId="77777777" w:rsidR="009C369C" w:rsidRPr="007C018A" w:rsidRDefault="009C369C" w:rsidP="009C369C"/>
    <w:p w14:paraId="55FF1FE2" w14:textId="00E5976B" w:rsidR="00AC2E21" w:rsidRPr="009C369C" w:rsidRDefault="000D3F51" w:rsidP="009C369C">
      <w:pPr>
        <w:pStyle w:val="Heading2"/>
        <w:spacing w:before="0" w:after="0"/>
        <w:rPr>
          <w:color w:val="00847E" w:themeColor="accent1"/>
          <w:sz w:val="36"/>
        </w:rPr>
      </w:pPr>
      <w:r w:rsidRPr="007C018A">
        <w:rPr>
          <w:color w:val="00847E"/>
          <w:sz w:val="36"/>
        </w:rPr>
        <w:t>Backgroun</w:t>
      </w:r>
      <w:r w:rsidRPr="007C018A">
        <w:rPr>
          <w:color w:val="00847E" w:themeColor="accent1"/>
          <w:sz w:val="36"/>
        </w:rPr>
        <w:t>d</w:t>
      </w:r>
    </w:p>
    <w:p w14:paraId="44E752CB" w14:textId="51EE0C3F" w:rsidR="00AC2E21" w:rsidRPr="009C369C" w:rsidRDefault="00A51654" w:rsidP="00AC2E21">
      <w:pPr>
        <w:rPr>
          <w:color w:val="000000" w:themeColor="text1"/>
          <w:szCs w:val="24"/>
        </w:rPr>
      </w:pPr>
      <w:r w:rsidRPr="009C369C">
        <w:rPr>
          <w:color w:val="000000" w:themeColor="text1"/>
          <w:szCs w:val="24"/>
        </w:rPr>
        <w:t xml:space="preserve">In 2023, the West Yorkshire Violence Reduction Partnership purchased a license for the Virtual Decisions – Knife Crime and Gangs programme produced by Round Midnight and acquired the virtual reality headsets to accompany the programme. </w:t>
      </w:r>
    </w:p>
    <w:p w14:paraId="48379CC9" w14:textId="77777777" w:rsidR="00A51654" w:rsidRDefault="00A51654" w:rsidP="00AC2E21">
      <w:pPr>
        <w:rPr>
          <w:color w:val="FF0000"/>
          <w:szCs w:val="24"/>
        </w:rPr>
      </w:pPr>
    </w:p>
    <w:p w14:paraId="195B3385" w14:textId="77777777" w:rsidR="00A51654" w:rsidRPr="009C369C" w:rsidRDefault="00A51654" w:rsidP="00AC2E21">
      <w:pPr>
        <w:rPr>
          <w:color w:val="000000" w:themeColor="text1"/>
          <w:szCs w:val="24"/>
        </w:rPr>
      </w:pPr>
      <w:r w:rsidRPr="009C369C">
        <w:rPr>
          <w:color w:val="000000" w:themeColor="text1"/>
          <w:szCs w:val="24"/>
        </w:rPr>
        <w:t xml:space="preserve">Round Midnight are a creative arts company that specialise in the use of drama and technology in education. Virtual Decisions is Round Midnight’s innovative virtual reality educational programme which is aimed to support children and young people who are at risk of criminal exploitation. Virtual Decision films enable participants to experience multiple dilemmas and illustrate the impacts of different choices. The choose your own path format provides over 3,000 different paths for a user. The experience promotes awareness, empathy, and critical thinking. </w:t>
      </w:r>
    </w:p>
    <w:p w14:paraId="18A3A01E" w14:textId="77777777" w:rsidR="00A51654" w:rsidRPr="009C369C" w:rsidRDefault="00A51654" w:rsidP="00AC2E21">
      <w:pPr>
        <w:rPr>
          <w:color w:val="000000" w:themeColor="text1"/>
          <w:szCs w:val="24"/>
        </w:rPr>
      </w:pPr>
    </w:p>
    <w:p w14:paraId="79601CB2" w14:textId="3A95C78F" w:rsidR="00AC2E21" w:rsidRPr="009C369C" w:rsidRDefault="00A51654" w:rsidP="00AC2E21">
      <w:pPr>
        <w:rPr>
          <w:color w:val="000000" w:themeColor="text1"/>
        </w:rPr>
      </w:pPr>
      <w:r w:rsidRPr="009C369C">
        <w:rPr>
          <w:color w:val="000000" w:themeColor="text1"/>
          <w:szCs w:val="24"/>
        </w:rPr>
        <w:t>The programme objectives are:</w:t>
      </w:r>
    </w:p>
    <w:p w14:paraId="1779BA68" w14:textId="122204C9" w:rsidR="00A51654" w:rsidRPr="009C369C" w:rsidRDefault="009A06D1" w:rsidP="00A51654">
      <w:pPr>
        <w:pStyle w:val="ListParagraph"/>
        <w:numPr>
          <w:ilvl w:val="0"/>
          <w:numId w:val="12"/>
        </w:numPr>
        <w:rPr>
          <w:color w:val="000000" w:themeColor="text1"/>
        </w:rPr>
      </w:pPr>
      <w:r w:rsidRPr="009C369C">
        <w:rPr>
          <w:color w:val="000000" w:themeColor="text1"/>
        </w:rPr>
        <w:t>Educate children on social issues, such as gang culture and knife crime</w:t>
      </w:r>
    </w:p>
    <w:p w14:paraId="2DF2E03C" w14:textId="1C217D6F" w:rsidR="009A06D1" w:rsidRPr="009C369C" w:rsidRDefault="009A06D1" w:rsidP="00A51654">
      <w:pPr>
        <w:pStyle w:val="ListParagraph"/>
        <w:numPr>
          <w:ilvl w:val="0"/>
          <w:numId w:val="12"/>
        </w:numPr>
        <w:rPr>
          <w:color w:val="000000" w:themeColor="text1"/>
        </w:rPr>
      </w:pPr>
      <w:r w:rsidRPr="009C369C">
        <w:rPr>
          <w:color w:val="000000" w:themeColor="text1"/>
        </w:rPr>
        <w:t>Reduce youth crime, youth violence, and criminal exploitation</w:t>
      </w:r>
    </w:p>
    <w:p w14:paraId="642DE176" w14:textId="758E2419" w:rsidR="00AC2E21" w:rsidRPr="009C369C" w:rsidRDefault="009A06D1" w:rsidP="00AC2E21">
      <w:pPr>
        <w:pStyle w:val="ListParagraph"/>
        <w:numPr>
          <w:ilvl w:val="0"/>
          <w:numId w:val="12"/>
        </w:numPr>
        <w:rPr>
          <w:color w:val="000000" w:themeColor="text1"/>
        </w:rPr>
      </w:pPr>
      <w:r w:rsidRPr="009C369C">
        <w:rPr>
          <w:color w:val="000000" w:themeColor="text1"/>
        </w:rPr>
        <w:t>Empower young people to make informed decisions and take positive actions, contributing to a safer, more inclusive community</w:t>
      </w:r>
    </w:p>
    <w:p w14:paraId="1C9923F8" w14:textId="77777777" w:rsidR="009A06D1" w:rsidRPr="009C369C" w:rsidRDefault="009A06D1" w:rsidP="009A06D1">
      <w:pPr>
        <w:rPr>
          <w:color w:val="000000" w:themeColor="text1"/>
        </w:rPr>
      </w:pPr>
    </w:p>
    <w:p w14:paraId="030F07CB" w14:textId="6CCF520C" w:rsidR="009A06D1" w:rsidRPr="009C369C" w:rsidRDefault="009A06D1" w:rsidP="009A06D1">
      <w:pPr>
        <w:rPr>
          <w:color w:val="000000" w:themeColor="text1"/>
        </w:rPr>
      </w:pPr>
      <w:r w:rsidRPr="009C369C">
        <w:rPr>
          <w:color w:val="000000" w:themeColor="text1"/>
        </w:rPr>
        <w:t xml:space="preserve">Following the virtual reality experience, facilitators are expected to run creative arts workshops that explore the issues raised in more depth. The workshops allow the children to reflect on their personal journey and discuss it with others to share and learn from each other’s experiences. </w:t>
      </w:r>
    </w:p>
    <w:p w14:paraId="76935960" w14:textId="77777777" w:rsidR="009A06D1" w:rsidRPr="009C369C" w:rsidRDefault="009A06D1" w:rsidP="009A06D1">
      <w:pPr>
        <w:rPr>
          <w:color w:val="000000" w:themeColor="text1"/>
        </w:rPr>
      </w:pPr>
    </w:p>
    <w:p w14:paraId="4F2F5A63" w14:textId="04DFCE52" w:rsidR="00AC2E21" w:rsidRPr="009C369C" w:rsidRDefault="009A06D1" w:rsidP="00AC2E21">
      <w:pPr>
        <w:rPr>
          <w:color w:val="000000" w:themeColor="text1"/>
        </w:rPr>
      </w:pPr>
      <w:r w:rsidRPr="009C369C">
        <w:rPr>
          <w:color w:val="000000" w:themeColor="text1"/>
        </w:rPr>
        <w:t xml:space="preserve">The GANGS video looks at gang culture, youth violence, criminal exploitation, and risk-taking behaviour. The KNIVES video looks at why young people may carry a knife, what the implications and consequences of this might </w:t>
      </w:r>
      <w:r w:rsidR="260C5A69" w:rsidRPr="009C369C">
        <w:rPr>
          <w:color w:val="000000" w:themeColor="text1"/>
        </w:rPr>
        <w:t>be,</w:t>
      </w:r>
      <w:r w:rsidRPr="009C369C">
        <w:rPr>
          <w:color w:val="000000" w:themeColor="text1"/>
        </w:rPr>
        <w:t xml:space="preserve"> and what impact it can have. </w:t>
      </w:r>
    </w:p>
    <w:p w14:paraId="5FC1DAAA" w14:textId="77777777" w:rsidR="009A06D1" w:rsidRPr="007C018A" w:rsidRDefault="009A06D1" w:rsidP="00AC2E21"/>
    <w:p w14:paraId="66AB5EBB" w14:textId="4C08956C" w:rsidR="00AC2E21" w:rsidRPr="007C018A" w:rsidRDefault="00AC2E21" w:rsidP="00AC2E21"/>
    <w:p w14:paraId="0A588077" w14:textId="48062CBC" w:rsidR="009F5EE3" w:rsidRPr="009C369C" w:rsidRDefault="00816733" w:rsidP="00AC2E21">
      <w:pPr>
        <w:rPr>
          <w:b/>
          <w:bCs/>
          <w:color w:val="00847E"/>
          <w:sz w:val="36"/>
          <w:szCs w:val="36"/>
        </w:rPr>
      </w:pPr>
      <w:r>
        <w:rPr>
          <w:b/>
          <w:bCs/>
          <w:color w:val="00847E"/>
          <w:sz w:val="36"/>
          <w:szCs w:val="36"/>
        </w:rPr>
        <w:t>Delivery 2024-25</w:t>
      </w:r>
    </w:p>
    <w:p w14:paraId="562A4979" w14:textId="77777777" w:rsidR="009F5EE3" w:rsidRPr="009C369C" w:rsidRDefault="009F5EE3" w:rsidP="009F5EE3">
      <w:pPr>
        <w:rPr>
          <w:color w:val="000000" w:themeColor="text1"/>
        </w:rPr>
      </w:pPr>
      <w:r w:rsidRPr="009C369C">
        <w:rPr>
          <w:color w:val="000000" w:themeColor="text1"/>
        </w:rPr>
        <w:t>To provide context of the pilot year of delivery, this section provides an overview of the Virtual Decisions delivery from 1</w:t>
      </w:r>
      <w:r w:rsidRPr="009C369C">
        <w:rPr>
          <w:color w:val="000000" w:themeColor="text1"/>
          <w:vertAlign w:val="superscript"/>
        </w:rPr>
        <w:t>st</w:t>
      </w:r>
      <w:r w:rsidRPr="009C369C">
        <w:rPr>
          <w:color w:val="000000" w:themeColor="text1"/>
        </w:rPr>
        <w:t xml:space="preserve"> April 2024 until 28</w:t>
      </w:r>
      <w:r w:rsidRPr="009C369C">
        <w:rPr>
          <w:color w:val="000000" w:themeColor="text1"/>
          <w:vertAlign w:val="superscript"/>
        </w:rPr>
        <w:t>th</w:t>
      </w:r>
      <w:r w:rsidRPr="009C369C">
        <w:rPr>
          <w:color w:val="000000" w:themeColor="text1"/>
        </w:rPr>
        <w:t xml:space="preserve"> January 2025. </w:t>
      </w:r>
    </w:p>
    <w:p w14:paraId="67F73F0D" w14:textId="77777777" w:rsidR="009F5EE3" w:rsidRPr="009C369C" w:rsidRDefault="009F5EE3" w:rsidP="009F5EE3">
      <w:pPr>
        <w:rPr>
          <w:color w:val="000000" w:themeColor="text1"/>
        </w:rPr>
      </w:pPr>
    </w:p>
    <w:p w14:paraId="76F3D34D" w14:textId="77777777" w:rsidR="009F5EE3" w:rsidRPr="009C369C" w:rsidRDefault="009F5EE3" w:rsidP="009F5EE3">
      <w:pPr>
        <w:rPr>
          <w:color w:val="000000" w:themeColor="text1"/>
        </w:rPr>
      </w:pPr>
      <w:r w:rsidRPr="009C369C">
        <w:rPr>
          <w:color w:val="000000" w:themeColor="text1"/>
        </w:rPr>
        <w:t>Reach</w:t>
      </w:r>
    </w:p>
    <w:p w14:paraId="47C14791" w14:textId="6B8BD56D" w:rsidR="009F5EE3" w:rsidRPr="009C369C" w:rsidRDefault="009F5EE3" w:rsidP="009F5EE3">
      <w:pPr>
        <w:pStyle w:val="ListParagraph"/>
        <w:numPr>
          <w:ilvl w:val="0"/>
          <w:numId w:val="13"/>
        </w:numPr>
        <w:rPr>
          <w:color w:val="000000" w:themeColor="text1"/>
        </w:rPr>
      </w:pPr>
      <w:r w:rsidRPr="009C369C">
        <w:rPr>
          <w:color w:val="000000" w:themeColor="text1"/>
        </w:rPr>
        <w:t>Leeds had the highest number of bookings for headsets across the region (45.7% of bookings)</w:t>
      </w:r>
    </w:p>
    <w:p w14:paraId="336529D6" w14:textId="77777777" w:rsidR="009F5EE3" w:rsidRDefault="009F5EE3" w:rsidP="009F5EE3">
      <w:pPr>
        <w:pStyle w:val="ListParagraph"/>
        <w:numPr>
          <w:ilvl w:val="0"/>
          <w:numId w:val="0"/>
        </w:numPr>
        <w:ind w:left="784"/>
        <w:rPr>
          <w:color w:val="FF0000"/>
        </w:rPr>
      </w:pPr>
    </w:p>
    <w:p w14:paraId="41B047DA" w14:textId="77777777" w:rsidR="009F5EE3" w:rsidRDefault="009F5EE3" w:rsidP="009F5EE3">
      <w:pPr>
        <w:pStyle w:val="ListParagraph"/>
        <w:numPr>
          <w:ilvl w:val="0"/>
          <w:numId w:val="0"/>
        </w:numPr>
        <w:ind w:left="784"/>
        <w:rPr>
          <w:color w:val="FF0000"/>
        </w:rPr>
      </w:pPr>
    </w:p>
    <w:p w14:paraId="19AA1D4B" w14:textId="77777777" w:rsidR="009C369C" w:rsidRDefault="009C369C" w:rsidP="009F5EE3">
      <w:pPr>
        <w:pStyle w:val="ListParagraph"/>
        <w:numPr>
          <w:ilvl w:val="0"/>
          <w:numId w:val="0"/>
        </w:numPr>
        <w:ind w:left="784"/>
        <w:rPr>
          <w:color w:val="FF0000"/>
        </w:rPr>
      </w:pPr>
    </w:p>
    <w:p w14:paraId="61FE79AB" w14:textId="77777777" w:rsidR="009C369C" w:rsidRDefault="009C369C" w:rsidP="009F5EE3">
      <w:pPr>
        <w:pStyle w:val="ListParagraph"/>
        <w:numPr>
          <w:ilvl w:val="0"/>
          <w:numId w:val="0"/>
        </w:numPr>
        <w:ind w:left="784"/>
        <w:rPr>
          <w:color w:val="FF0000"/>
        </w:rPr>
      </w:pPr>
    </w:p>
    <w:p w14:paraId="6AA1780A" w14:textId="77777777" w:rsidR="009F5EE3" w:rsidRDefault="009F5EE3" w:rsidP="009F5EE3">
      <w:pPr>
        <w:pStyle w:val="ListParagraph"/>
        <w:numPr>
          <w:ilvl w:val="0"/>
          <w:numId w:val="0"/>
        </w:numPr>
        <w:ind w:left="784"/>
        <w:rPr>
          <w:color w:val="FF0000"/>
        </w:rPr>
      </w:pPr>
    </w:p>
    <w:p w14:paraId="63C812E5" w14:textId="4F2DC2C1" w:rsidR="009F5EE3" w:rsidRPr="009C369C" w:rsidRDefault="009F5EE3" w:rsidP="009F5EE3">
      <w:pPr>
        <w:pStyle w:val="ListParagraph"/>
        <w:numPr>
          <w:ilvl w:val="0"/>
          <w:numId w:val="13"/>
        </w:numPr>
        <w:rPr>
          <w:color w:val="000000" w:themeColor="text1"/>
        </w:rPr>
      </w:pPr>
      <w:r w:rsidRPr="009C369C">
        <w:rPr>
          <w:color w:val="000000" w:themeColor="text1"/>
        </w:rPr>
        <w:lastRenderedPageBreak/>
        <w:t>Calderdale had the lowest number of bookings at &gt;1%</w:t>
      </w:r>
    </w:p>
    <w:p w14:paraId="5E27E0C9" w14:textId="181CBD89" w:rsidR="009F5EE3" w:rsidRPr="009C369C" w:rsidRDefault="009F5EE3" w:rsidP="009F5EE3">
      <w:pPr>
        <w:pStyle w:val="ListParagraph"/>
        <w:numPr>
          <w:ilvl w:val="0"/>
          <w:numId w:val="13"/>
        </w:numPr>
        <w:rPr>
          <w:color w:val="000000" w:themeColor="text1"/>
        </w:rPr>
      </w:pPr>
      <w:r w:rsidRPr="009C369C">
        <w:rPr>
          <w:color w:val="000000" w:themeColor="text1"/>
        </w:rPr>
        <w:t xml:space="preserve">Across the delivery, 726 children are reported as having been reached </w:t>
      </w:r>
    </w:p>
    <w:p w14:paraId="0ECA6DA3" w14:textId="62605F30" w:rsidR="009F5EE3" w:rsidRPr="009C369C" w:rsidRDefault="009F5EE3" w:rsidP="009F5EE3">
      <w:pPr>
        <w:pStyle w:val="ListParagraph"/>
        <w:numPr>
          <w:ilvl w:val="0"/>
          <w:numId w:val="13"/>
        </w:numPr>
        <w:rPr>
          <w:color w:val="000000" w:themeColor="text1"/>
        </w:rPr>
      </w:pPr>
      <w:r w:rsidRPr="009C369C">
        <w:rPr>
          <w:color w:val="000000" w:themeColor="text1"/>
        </w:rPr>
        <w:t>Half of the children said after watching the gangs’ film, they knew a lot about gangs. This is a 140% increase from before watching the film</w:t>
      </w:r>
    </w:p>
    <w:p w14:paraId="12A916BC" w14:textId="7E8EE742" w:rsidR="009F5EE3" w:rsidRPr="009C369C" w:rsidRDefault="009F5EE3" w:rsidP="009F5EE3">
      <w:pPr>
        <w:pStyle w:val="ListParagraph"/>
        <w:numPr>
          <w:ilvl w:val="0"/>
          <w:numId w:val="13"/>
        </w:numPr>
        <w:rPr>
          <w:color w:val="000000" w:themeColor="text1"/>
        </w:rPr>
      </w:pPr>
      <w:r w:rsidRPr="009C369C">
        <w:rPr>
          <w:color w:val="000000" w:themeColor="text1"/>
        </w:rPr>
        <w:t xml:space="preserve">66% of children said that after watching the film they knew a lot about knife crime. This is a 168% increase from before watching the film. </w:t>
      </w:r>
    </w:p>
    <w:p w14:paraId="10CCBFF2" w14:textId="2EB8C2A4" w:rsidR="009F5EE3" w:rsidRPr="009C369C" w:rsidRDefault="009F5EE3" w:rsidP="009F5EE3">
      <w:pPr>
        <w:pStyle w:val="ListParagraph"/>
        <w:numPr>
          <w:ilvl w:val="0"/>
          <w:numId w:val="13"/>
        </w:numPr>
        <w:rPr>
          <w:color w:val="000000" w:themeColor="text1"/>
        </w:rPr>
      </w:pPr>
      <w:r w:rsidRPr="009C369C">
        <w:rPr>
          <w:color w:val="000000" w:themeColor="text1"/>
        </w:rPr>
        <w:t>54.8% of children strongly agreed that virtual reality is a good way of teaching people about these topics</w:t>
      </w:r>
    </w:p>
    <w:p w14:paraId="5673707A" w14:textId="6444ACA2" w:rsidR="009F5EE3" w:rsidRPr="009C369C" w:rsidRDefault="009F5EE3" w:rsidP="00B52578">
      <w:pPr>
        <w:pStyle w:val="ListParagraph"/>
        <w:numPr>
          <w:ilvl w:val="0"/>
          <w:numId w:val="13"/>
        </w:numPr>
        <w:spacing w:before="0"/>
        <w:rPr>
          <w:color w:val="000000" w:themeColor="text1"/>
        </w:rPr>
      </w:pPr>
      <w:r w:rsidRPr="009C369C">
        <w:rPr>
          <w:color w:val="000000" w:themeColor="text1"/>
        </w:rPr>
        <w:t>46.6% of children strongly agreed that the film made them think about the consequences of knife crime</w:t>
      </w:r>
    </w:p>
    <w:p w14:paraId="1942FEC9" w14:textId="77777777" w:rsidR="00816733" w:rsidRDefault="00816733" w:rsidP="00B52578">
      <w:pPr>
        <w:rPr>
          <w:color w:val="FF0000"/>
          <w:szCs w:val="24"/>
        </w:rPr>
      </w:pPr>
    </w:p>
    <w:p w14:paraId="6ECF425E" w14:textId="77777777" w:rsidR="00B52578" w:rsidRPr="00B52578" w:rsidRDefault="00B52578" w:rsidP="00B52578">
      <w:pPr>
        <w:rPr>
          <w:color w:val="FF0000"/>
          <w:szCs w:val="24"/>
        </w:rPr>
      </w:pPr>
    </w:p>
    <w:p w14:paraId="4F047819" w14:textId="31C9D454" w:rsidR="00AC2E21" w:rsidRPr="00F12AC9" w:rsidRDefault="00816733" w:rsidP="00AC2E21">
      <w:pPr>
        <w:rPr>
          <w:b/>
          <w:bCs/>
          <w:color w:val="00847E"/>
          <w:sz w:val="36"/>
          <w:szCs w:val="36"/>
        </w:rPr>
      </w:pPr>
      <w:r>
        <w:rPr>
          <w:b/>
          <w:bCs/>
          <w:color w:val="00847E"/>
          <w:sz w:val="36"/>
          <w:szCs w:val="36"/>
        </w:rPr>
        <w:t>Accompanying Evaluation and Learning</w:t>
      </w:r>
    </w:p>
    <w:p w14:paraId="5014896B" w14:textId="62FDCA9A" w:rsidR="00816733" w:rsidRPr="009C369C" w:rsidRDefault="00816733" w:rsidP="00E0778C">
      <w:pPr>
        <w:pStyle w:val="paragraph"/>
        <w:spacing w:before="0" w:beforeAutospacing="0" w:after="0" w:afterAutospacing="0"/>
        <w:textAlignment w:val="baseline"/>
        <w:rPr>
          <w:rStyle w:val="eop"/>
          <w:rFonts w:ascii="Arial" w:hAnsi="Arial" w:cs="Arial"/>
          <w:color w:val="000000" w:themeColor="text1"/>
        </w:rPr>
      </w:pPr>
      <w:r w:rsidRPr="009C369C">
        <w:rPr>
          <w:rStyle w:val="eop"/>
          <w:rFonts w:ascii="Arial" w:hAnsi="Arial" w:cs="Arial"/>
          <w:color w:val="000000" w:themeColor="text1"/>
        </w:rPr>
        <w:t>The VRP takes a public health approach to violence reduction, which includes being evidence-led in understanding what works in reducing violence. This includes evaluating the programmes we deliver and commission to understand their reach and impact.</w:t>
      </w:r>
    </w:p>
    <w:p w14:paraId="7F28FAC4" w14:textId="77777777" w:rsidR="00816733" w:rsidRPr="009C369C" w:rsidRDefault="00816733" w:rsidP="00E0778C">
      <w:pPr>
        <w:pStyle w:val="paragraph"/>
        <w:spacing w:before="0" w:beforeAutospacing="0" w:after="0" w:afterAutospacing="0"/>
        <w:textAlignment w:val="baseline"/>
        <w:rPr>
          <w:rStyle w:val="eop"/>
          <w:rFonts w:ascii="Arial" w:hAnsi="Arial" w:cs="Arial"/>
          <w:color w:val="000000" w:themeColor="text1"/>
        </w:rPr>
      </w:pPr>
    </w:p>
    <w:p w14:paraId="633C1ECD" w14:textId="57B586F9" w:rsidR="00816733" w:rsidRPr="009C369C" w:rsidRDefault="00816733" w:rsidP="00E0778C">
      <w:pPr>
        <w:pStyle w:val="paragraph"/>
        <w:spacing w:before="0" w:beforeAutospacing="0" w:after="0" w:afterAutospacing="0"/>
        <w:textAlignment w:val="baseline"/>
        <w:rPr>
          <w:rStyle w:val="eop"/>
          <w:rFonts w:ascii="Arial" w:hAnsi="Arial" w:cs="Arial"/>
          <w:color w:val="000000" w:themeColor="text1"/>
        </w:rPr>
      </w:pPr>
      <w:r w:rsidRPr="009C369C">
        <w:rPr>
          <w:rStyle w:val="eop"/>
          <w:rFonts w:ascii="Arial" w:hAnsi="Arial" w:cs="Arial"/>
          <w:color w:val="000000" w:themeColor="text1"/>
        </w:rPr>
        <w:t>Evaluation of the commissioned delivery of the Virtual Decisions programme will be led internally by the VRP with</w:t>
      </w:r>
      <w:r w:rsidR="009F5EE3" w:rsidRPr="009C369C">
        <w:rPr>
          <w:rStyle w:val="eop"/>
          <w:rFonts w:ascii="Arial" w:hAnsi="Arial" w:cs="Arial"/>
          <w:color w:val="000000" w:themeColor="text1"/>
        </w:rPr>
        <w:t xml:space="preserve"> the exact</w:t>
      </w:r>
      <w:r w:rsidRPr="009C369C">
        <w:rPr>
          <w:rStyle w:val="eop"/>
          <w:rFonts w:ascii="Arial" w:hAnsi="Arial" w:cs="Arial"/>
          <w:color w:val="000000" w:themeColor="text1"/>
        </w:rPr>
        <w:t xml:space="preserve"> expectations for the commissioned partner outlined in the grant agreement.</w:t>
      </w:r>
      <w:r w:rsidR="009F5EE3" w:rsidRPr="009C369C">
        <w:rPr>
          <w:rStyle w:val="eop"/>
          <w:rFonts w:ascii="Arial" w:hAnsi="Arial" w:cs="Arial"/>
          <w:color w:val="000000" w:themeColor="text1"/>
        </w:rPr>
        <w:t xml:space="preserve"> </w:t>
      </w:r>
    </w:p>
    <w:p w14:paraId="40DCDA62" w14:textId="6523F103" w:rsidR="009F5EE3" w:rsidRPr="009C369C" w:rsidRDefault="009F5EE3" w:rsidP="00E0778C">
      <w:pPr>
        <w:pStyle w:val="paragraph"/>
        <w:spacing w:before="0" w:beforeAutospacing="0" w:after="0" w:afterAutospacing="0"/>
        <w:textAlignment w:val="baseline"/>
        <w:rPr>
          <w:rStyle w:val="eop"/>
          <w:rFonts w:ascii="Arial" w:hAnsi="Arial" w:cs="Arial"/>
          <w:color w:val="000000" w:themeColor="text1"/>
        </w:rPr>
      </w:pPr>
    </w:p>
    <w:p w14:paraId="2DA280E5" w14:textId="486F629B" w:rsidR="009F5EE3" w:rsidRPr="009C369C" w:rsidRDefault="009F5EE3" w:rsidP="00E0778C">
      <w:pPr>
        <w:pStyle w:val="paragraph"/>
        <w:spacing w:before="0" w:beforeAutospacing="0" w:after="0" w:afterAutospacing="0"/>
        <w:textAlignment w:val="baseline"/>
        <w:rPr>
          <w:rStyle w:val="eop"/>
          <w:rFonts w:ascii="Arial" w:hAnsi="Arial" w:cs="Arial"/>
          <w:color w:val="000000" w:themeColor="text1"/>
        </w:rPr>
      </w:pPr>
      <w:r w:rsidRPr="009C369C">
        <w:rPr>
          <w:rStyle w:val="eop"/>
          <w:rFonts w:ascii="Arial" w:hAnsi="Arial" w:cs="Arial"/>
          <w:color w:val="000000" w:themeColor="text1"/>
        </w:rPr>
        <w:t>The evaluation will look to understand the quality, experience, and impact of the training for the children and delivery partner. The commissioned delivery partner will be expected to collect monitoring data regarding the children reached and facilitate completion of evaluation surveys with the children.</w:t>
      </w:r>
    </w:p>
    <w:p w14:paraId="7C4A2A26" w14:textId="77777777" w:rsidR="00816733" w:rsidRDefault="00816733" w:rsidP="00AC2E21"/>
    <w:p w14:paraId="6352F020" w14:textId="77777777" w:rsidR="00816733" w:rsidRPr="007C018A" w:rsidRDefault="00816733" w:rsidP="00AC2E21"/>
    <w:p w14:paraId="6541AE3A" w14:textId="6A6E391C" w:rsidR="00AC2E21" w:rsidRPr="00F12AC9" w:rsidRDefault="00D4794F" w:rsidP="00AC2E21">
      <w:pPr>
        <w:rPr>
          <w:b/>
          <w:bCs/>
          <w:color w:val="00847E"/>
          <w:sz w:val="36"/>
          <w:szCs w:val="36"/>
        </w:rPr>
      </w:pPr>
      <w:r w:rsidRPr="007C018A">
        <w:rPr>
          <w:b/>
          <w:bCs/>
          <w:color w:val="00847E"/>
          <w:sz w:val="36"/>
          <w:szCs w:val="36"/>
        </w:rPr>
        <w:t>Equity, Diversity and Inclusion</w:t>
      </w:r>
    </w:p>
    <w:p w14:paraId="23C5CB2D" w14:textId="77777777" w:rsidR="00D4794F" w:rsidRPr="007C018A" w:rsidRDefault="00D4794F" w:rsidP="00D4794F">
      <w:r w:rsidRPr="007C018A">
        <w:t>Under the Equality Act 2010, the West Yorkshire Combined Authority has an ongoing legal duty to pay ‘due regard’ to the need to: eliminate unlawful discrimination, harassment and victimisation and other prohibited conduct; advance equality of opportunity between different groups (those who share a protected characteristic and those who do not); and foster good relations between different groups.</w:t>
      </w:r>
    </w:p>
    <w:p w14:paraId="76104A99" w14:textId="77777777" w:rsidR="00D4794F" w:rsidRPr="007C018A" w:rsidRDefault="00D4794F" w:rsidP="00D4794F"/>
    <w:p w14:paraId="6A0AB3D5" w14:textId="77777777" w:rsidR="00D4794F" w:rsidRPr="007C018A" w:rsidRDefault="00D4794F" w:rsidP="00D4794F">
      <w:r w:rsidRPr="007C018A">
        <w:t>The provider must:</w:t>
      </w:r>
    </w:p>
    <w:p w14:paraId="37A1F415" w14:textId="77777777" w:rsidR="00D4794F" w:rsidRPr="007C018A" w:rsidRDefault="00D4794F" w:rsidP="00D4794F"/>
    <w:p w14:paraId="5B1D8D37" w14:textId="77777777" w:rsidR="00D4794F" w:rsidRPr="007C018A" w:rsidRDefault="00D4794F" w:rsidP="00F12AC9">
      <w:pPr>
        <w:pStyle w:val="ListParagraph"/>
        <w:numPr>
          <w:ilvl w:val="0"/>
          <w:numId w:val="10"/>
        </w:numPr>
      </w:pPr>
      <w:r w:rsidRPr="007C018A">
        <w:t xml:space="preserve">Act in accordance with this duty, as well as the more general provisions of the Equality Act. </w:t>
      </w:r>
    </w:p>
    <w:p w14:paraId="20A0A491" w14:textId="28E6DA64" w:rsidR="00D4794F" w:rsidRPr="007C018A" w:rsidRDefault="00D4794F" w:rsidP="00F12AC9">
      <w:pPr>
        <w:pStyle w:val="ListParagraph"/>
        <w:numPr>
          <w:ilvl w:val="0"/>
          <w:numId w:val="10"/>
        </w:numPr>
      </w:pPr>
      <w:r w:rsidRPr="007C018A">
        <w:t xml:space="preserve">Understand the diversity of West Yorkshire and ensure the service is accessible focus and commitment to equity, diversity, and inclusion (EDI).  </w:t>
      </w:r>
    </w:p>
    <w:p w14:paraId="7F0A0B6D" w14:textId="519E5CC7" w:rsidR="00F12AC9" w:rsidRPr="007C018A" w:rsidRDefault="00D4794F" w:rsidP="00F12AC9">
      <w:pPr>
        <w:pStyle w:val="ListParagraph"/>
        <w:numPr>
          <w:ilvl w:val="0"/>
          <w:numId w:val="10"/>
        </w:numPr>
      </w:pPr>
      <w:r w:rsidRPr="007C018A">
        <w:t>To proactively, and through an intersectional lens, consider how interventions are supported and embedded both within the organisation and in work with local communities and partners, to achieve quality social and inclusion outcomes.</w:t>
      </w:r>
    </w:p>
    <w:p w14:paraId="10C4CBE4" w14:textId="77777777" w:rsidR="00AC2E21" w:rsidRPr="007C018A" w:rsidRDefault="00D4794F" w:rsidP="00F12AC9">
      <w:pPr>
        <w:pStyle w:val="ListParagraph"/>
        <w:numPr>
          <w:ilvl w:val="0"/>
          <w:numId w:val="10"/>
        </w:numPr>
      </w:pPr>
      <w:r w:rsidRPr="007C018A">
        <w:t>Actively attract, nurture, and retain a diverse and talented workforce.</w:t>
      </w:r>
    </w:p>
    <w:p w14:paraId="4BCCBBCD" w14:textId="77777777" w:rsidR="00FD58DF" w:rsidRDefault="00FD58DF" w:rsidP="00B52578">
      <w:pPr>
        <w:pBdr>
          <w:top w:val="nil"/>
          <w:left w:val="nil"/>
          <w:bottom w:val="nil"/>
          <w:right w:val="nil"/>
          <w:between w:val="nil"/>
          <w:bar w:val="nil"/>
        </w:pBdr>
        <w:contextualSpacing/>
        <w:rPr>
          <w:b/>
          <w:color w:val="00847E"/>
          <w:szCs w:val="24"/>
        </w:rPr>
      </w:pPr>
    </w:p>
    <w:p w14:paraId="13E4C93B" w14:textId="77777777" w:rsidR="00B52578" w:rsidRDefault="00B52578" w:rsidP="00B52578">
      <w:pPr>
        <w:pBdr>
          <w:top w:val="nil"/>
          <w:left w:val="nil"/>
          <w:bottom w:val="nil"/>
          <w:right w:val="nil"/>
          <w:between w:val="nil"/>
          <w:bar w:val="nil"/>
        </w:pBdr>
        <w:contextualSpacing/>
        <w:rPr>
          <w:b/>
          <w:color w:val="00847E"/>
          <w:szCs w:val="24"/>
        </w:rPr>
      </w:pPr>
    </w:p>
    <w:p w14:paraId="7211E562" w14:textId="77777777" w:rsidR="00F12AC9" w:rsidRDefault="00F12AC9" w:rsidP="00B52578">
      <w:pPr>
        <w:pBdr>
          <w:top w:val="nil"/>
          <w:left w:val="nil"/>
          <w:bottom w:val="nil"/>
          <w:right w:val="nil"/>
          <w:between w:val="nil"/>
          <w:bar w:val="nil"/>
        </w:pBdr>
        <w:contextualSpacing/>
        <w:rPr>
          <w:b/>
          <w:color w:val="00847E"/>
          <w:szCs w:val="24"/>
        </w:rPr>
      </w:pPr>
    </w:p>
    <w:p w14:paraId="30101F12" w14:textId="77777777" w:rsidR="00F12AC9" w:rsidRDefault="00F12AC9" w:rsidP="00B52578">
      <w:pPr>
        <w:pBdr>
          <w:top w:val="nil"/>
          <w:left w:val="nil"/>
          <w:bottom w:val="nil"/>
          <w:right w:val="nil"/>
          <w:between w:val="nil"/>
          <w:bar w:val="nil"/>
        </w:pBdr>
        <w:contextualSpacing/>
        <w:rPr>
          <w:b/>
          <w:color w:val="00847E"/>
          <w:szCs w:val="24"/>
        </w:rPr>
      </w:pPr>
    </w:p>
    <w:p w14:paraId="7E7CE2CD" w14:textId="77777777" w:rsidR="00F12AC9" w:rsidRPr="00B52578" w:rsidRDefault="00F12AC9" w:rsidP="00B52578">
      <w:pPr>
        <w:pBdr>
          <w:top w:val="nil"/>
          <w:left w:val="nil"/>
          <w:bottom w:val="nil"/>
          <w:right w:val="nil"/>
          <w:between w:val="nil"/>
          <w:bar w:val="nil"/>
        </w:pBdr>
        <w:contextualSpacing/>
        <w:rPr>
          <w:b/>
          <w:color w:val="00847E"/>
          <w:szCs w:val="24"/>
        </w:rPr>
      </w:pPr>
    </w:p>
    <w:p w14:paraId="0A1E2DDF" w14:textId="09BA5147" w:rsidR="00D4794F" w:rsidRPr="007C018A" w:rsidRDefault="00D4794F" w:rsidP="00B52578">
      <w:pPr>
        <w:pBdr>
          <w:top w:val="nil"/>
          <w:left w:val="nil"/>
          <w:bottom w:val="nil"/>
          <w:right w:val="nil"/>
          <w:between w:val="nil"/>
          <w:bar w:val="nil"/>
        </w:pBdr>
        <w:contextualSpacing/>
        <w:rPr>
          <w:b/>
          <w:bCs/>
          <w:color w:val="00847E"/>
          <w:sz w:val="36"/>
          <w:szCs w:val="36"/>
        </w:rPr>
      </w:pPr>
      <w:r w:rsidRPr="007C018A">
        <w:rPr>
          <w:b/>
          <w:color w:val="00847E"/>
          <w:sz w:val="36"/>
          <w:szCs w:val="36"/>
        </w:rPr>
        <w:lastRenderedPageBreak/>
        <w:t>Safeguarding</w:t>
      </w:r>
      <w:r w:rsidRPr="007C018A">
        <w:rPr>
          <w:b/>
          <w:bCs/>
          <w:color w:val="00847E"/>
          <w:sz w:val="36"/>
          <w:szCs w:val="36"/>
        </w:rPr>
        <w:t xml:space="preserve"> - Disclosure and Barring Service</w:t>
      </w:r>
    </w:p>
    <w:p w14:paraId="42D27085" w14:textId="77777777" w:rsidR="00D4794F" w:rsidRPr="007C018A" w:rsidRDefault="00D4794F" w:rsidP="00B52578">
      <w:pPr>
        <w:rPr>
          <w:b/>
          <w:sz w:val="2"/>
        </w:rPr>
      </w:pPr>
    </w:p>
    <w:p w14:paraId="1E33741D" w14:textId="77777777" w:rsidR="00D4794F" w:rsidRPr="007C018A" w:rsidRDefault="00D4794F" w:rsidP="00B52578">
      <w:pPr>
        <w:pBdr>
          <w:top w:val="nil"/>
          <w:left w:val="nil"/>
          <w:bottom w:val="nil"/>
          <w:right w:val="nil"/>
          <w:between w:val="nil"/>
          <w:bar w:val="nil"/>
        </w:pBdr>
        <w:contextualSpacing/>
        <w:rPr>
          <w:color w:val="auto"/>
        </w:rPr>
      </w:pPr>
      <w:r w:rsidRPr="007C018A">
        <w:rPr>
          <w:color w:val="auto"/>
        </w:rPr>
        <w:t>Due to the nature of the provision, we require suppliers to check someone's criminal record as an employer and for those working on the contract to have Disclosure and Barring Service (DBS) in place.  Disclosure and Barring Service checks carried out on those who have direct contact with vulnerable groups or potential vulnerable groups</w:t>
      </w:r>
    </w:p>
    <w:p w14:paraId="36FA2F30" w14:textId="77777777" w:rsidR="00D4794F" w:rsidRPr="007C018A" w:rsidRDefault="00D4794F" w:rsidP="00D4794F">
      <w:pPr>
        <w:pBdr>
          <w:top w:val="nil"/>
          <w:left w:val="nil"/>
          <w:bottom w:val="nil"/>
          <w:right w:val="nil"/>
          <w:between w:val="nil"/>
          <w:bar w:val="nil"/>
        </w:pBdr>
        <w:spacing w:before="100"/>
        <w:contextualSpacing/>
        <w:rPr>
          <w:color w:val="auto"/>
        </w:rPr>
      </w:pPr>
    </w:p>
    <w:p w14:paraId="36F1162F" w14:textId="77777777" w:rsidR="00D4794F" w:rsidRPr="007C018A" w:rsidRDefault="00D4794F" w:rsidP="00D4794F">
      <w:pPr>
        <w:pBdr>
          <w:top w:val="nil"/>
          <w:left w:val="nil"/>
          <w:bottom w:val="nil"/>
          <w:right w:val="nil"/>
          <w:between w:val="nil"/>
          <w:bar w:val="nil"/>
        </w:pBdr>
        <w:spacing w:before="100"/>
        <w:contextualSpacing/>
        <w:rPr>
          <w:color w:val="auto"/>
        </w:rPr>
      </w:pPr>
      <w:r w:rsidRPr="007C018A">
        <w:rPr>
          <w:color w:val="auto"/>
        </w:rPr>
        <w:t xml:space="preserve">Link to Disclosure and Barring Service </w:t>
      </w:r>
      <w:hyperlink r:id="rId11" w:history="1">
        <w:r w:rsidRPr="007C018A">
          <w:rPr>
            <w:rStyle w:val="Hyperlink"/>
          </w:rPr>
          <w:t>https://www.gov.uk/government/organisations/disclosure-and-barring-service</w:t>
        </w:r>
      </w:hyperlink>
      <w:r w:rsidRPr="007C018A">
        <w:rPr>
          <w:color w:val="auto"/>
        </w:rPr>
        <w:t xml:space="preserve"> </w:t>
      </w:r>
    </w:p>
    <w:p w14:paraId="59ECE96E" w14:textId="77777777" w:rsidR="00D4794F" w:rsidRPr="007C018A" w:rsidRDefault="00D4794F" w:rsidP="00D4794F">
      <w:pPr>
        <w:pBdr>
          <w:top w:val="nil"/>
          <w:left w:val="nil"/>
          <w:bottom w:val="nil"/>
          <w:right w:val="nil"/>
          <w:between w:val="nil"/>
          <w:bar w:val="nil"/>
        </w:pBdr>
        <w:spacing w:before="100"/>
        <w:ind w:left="720" w:hanging="720"/>
        <w:contextualSpacing/>
        <w:rPr>
          <w:color w:val="auto"/>
        </w:rPr>
      </w:pPr>
    </w:p>
    <w:p w14:paraId="70C4116D" w14:textId="77777777" w:rsidR="00D4794F" w:rsidRPr="007C018A" w:rsidRDefault="00D4794F" w:rsidP="00D4794F">
      <w:pPr>
        <w:ind w:left="720" w:hanging="720"/>
        <w:rPr>
          <w:szCs w:val="24"/>
        </w:rPr>
      </w:pPr>
      <w:r w:rsidRPr="007C018A">
        <w:rPr>
          <w:szCs w:val="24"/>
        </w:rPr>
        <w:t>It is required that any staff member or volunteer involved in delivering the service</w:t>
      </w:r>
    </w:p>
    <w:p w14:paraId="2CDD7517" w14:textId="6A798566" w:rsidR="00D4794F" w:rsidRPr="007C018A" w:rsidRDefault="00D4794F" w:rsidP="00D4794F">
      <w:pPr>
        <w:rPr>
          <w:szCs w:val="24"/>
        </w:rPr>
      </w:pPr>
      <w:r w:rsidRPr="007C018A">
        <w:rPr>
          <w:szCs w:val="24"/>
        </w:rPr>
        <w:t xml:space="preserve">have Disclosure and Barring Service (DBS) in place. Disclosure and Barring Service checks carried out on those who have direct contact with vulnerable groups or potential vulnerable groups. </w:t>
      </w:r>
    </w:p>
    <w:p w14:paraId="46E1BBD0" w14:textId="77777777" w:rsidR="00AC2E21" w:rsidRPr="007C018A" w:rsidRDefault="00AC2E21" w:rsidP="00AC2E21"/>
    <w:p w14:paraId="5CEEE6D7" w14:textId="77777777" w:rsidR="00FB2E31" w:rsidRPr="007C018A" w:rsidRDefault="00FB2E31" w:rsidP="00FB2E31"/>
    <w:p w14:paraId="541A9C7F" w14:textId="77777777" w:rsidR="0058241A" w:rsidRPr="007C018A" w:rsidRDefault="0058241A" w:rsidP="00452D84">
      <w:pPr>
        <w:pStyle w:val="Footer"/>
        <w:rPr>
          <w:sz w:val="20"/>
        </w:rPr>
      </w:pPr>
    </w:p>
    <w:p w14:paraId="1BF29E8A" w14:textId="77777777" w:rsidR="00AC2E21" w:rsidRPr="007C018A" w:rsidRDefault="00AC2E21" w:rsidP="00AC2E21"/>
    <w:p w14:paraId="45B8C4E9" w14:textId="77777777" w:rsidR="00AC2E21" w:rsidRPr="007C018A" w:rsidRDefault="00AC2E21" w:rsidP="00AC2E21"/>
    <w:p w14:paraId="5C6701FF" w14:textId="77777777" w:rsidR="00AC2E21" w:rsidRPr="007C018A" w:rsidRDefault="00AC2E21" w:rsidP="00AC2E21"/>
    <w:p w14:paraId="76C48E4B" w14:textId="77777777" w:rsidR="00AC2E21" w:rsidRPr="007C018A" w:rsidRDefault="00AC2E21" w:rsidP="00AC2E21"/>
    <w:p w14:paraId="6D93BA58" w14:textId="77777777" w:rsidR="00AC2E21" w:rsidRPr="007C018A" w:rsidRDefault="00AC2E21" w:rsidP="00AC2E21"/>
    <w:p w14:paraId="5760BFC6" w14:textId="77777777" w:rsidR="00AC2E21" w:rsidRPr="007C018A" w:rsidRDefault="00AC2E21" w:rsidP="00AC2E21"/>
    <w:p w14:paraId="35A9E7DF" w14:textId="77777777" w:rsidR="00AC2E21" w:rsidRPr="007C018A" w:rsidRDefault="00AC2E21" w:rsidP="00AC2E21"/>
    <w:p w14:paraId="523120CA" w14:textId="77777777" w:rsidR="00AC2E21" w:rsidRPr="007C018A" w:rsidRDefault="00AC2E21" w:rsidP="00AC2E21"/>
    <w:p w14:paraId="41C3C9DD" w14:textId="77777777" w:rsidR="00AC2E21" w:rsidRPr="007C018A" w:rsidRDefault="00AC2E21" w:rsidP="00AC2E21"/>
    <w:p w14:paraId="0F23ED05" w14:textId="77777777" w:rsidR="00AC2E21" w:rsidRPr="007C018A" w:rsidRDefault="00AC2E21" w:rsidP="00AC2E21"/>
    <w:p w14:paraId="70488219" w14:textId="77777777" w:rsidR="00AC2E21" w:rsidRPr="007C018A" w:rsidRDefault="00AC2E21" w:rsidP="00AC2E21"/>
    <w:p w14:paraId="28B3FC82" w14:textId="77777777" w:rsidR="00AC2E21" w:rsidRPr="007C018A" w:rsidRDefault="00AC2E21" w:rsidP="00AC2E21"/>
    <w:p w14:paraId="1BEAD1C8" w14:textId="77777777" w:rsidR="00AC2E21" w:rsidRPr="007C018A" w:rsidRDefault="00AC2E21" w:rsidP="00AC2E21"/>
    <w:p w14:paraId="1A7EB53C" w14:textId="77777777" w:rsidR="00AC2E21" w:rsidRPr="007C018A" w:rsidRDefault="00AC2E21" w:rsidP="00AC2E21"/>
    <w:p w14:paraId="09FB6E88" w14:textId="77777777" w:rsidR="00AC2E21" w:rsidRPr="007C018A" w:rsidRDefault="00AC2E21" w:rsidP="00AC2E21"/>
    <w:p w14:paraId="0DCBFF92" w14:textId="77777777" w:rsidR="00AC2E21" w:rsidRPr="007C018A" w:rsidRDefault="00AC2E21" w:rsidP="00AC2E21"/>
    <w:p w14:paraId="6618454D" w14:textId="77777777" w:rsidR="00AC2E21" w:rsidRPr="007C018A" w:rsidRDefault="00AC2E21" w:rsidP="00AC2E21"/>
    <w:p w14:paraId="4C277CD4" w14:textId="77777777" w:rsidR="00AC2E21" w:rsidRPr="007C018A" w:rsidRDefault="00AC2E21" w:rsidP="00AC2E21"/>
    <w:p w14:paraId="21ECB366" w14:textId="77777777" w:rsidR="00AC2E21" w:rsidRPr="007C018A" w:rsidRDefault="00AC2E21" w:rsidP="00AC2E21"/>
    <w:p w14:paraId="10AB167E" w14:textId="77777777" w:rsidR="00AC2E21" w:rsidRPr="007C018A" w:rsidRDefault="00AC2E21" w:rsidP="00AC2E21"/>
    <w:p w14:paraId="0E8A895D" w14:textId="77777777" w:rsidR="00AC2E21" w:rsidRPr="007C018A" w:rsidRDefault="00AC2E21" w:rsidP="00AC2E21"/>
    <w:p w14:paraId="73C460FD" w14:textId="77777777" w:rsidR="00AC2E21" w:rsidRPr="007C018A" w:rsidRDefault="00AC2E21" w:rsidP="00AC2E21"/>
    <w:p w14:paraId="4FC9D08E" w14:textId="77777777" w:rsidR="00AC2E21" w:rsidRPr="007C018A" w:rsidRDefault="00AC2E21" w:rsidP="00AC2E21"/>
    <w:p w14:paraId="0C52C12A" w14:textId="77777777" w:rsidR="00AC2E21" w:rsidRPr="007C018A" w:rsidRDefault="00AC2E21" w:rsidP="00AC2E21"/>
    <w:p w14:paraId="5DC9191C" w14:textId="77777777" w:rsidR="00AC2E21" w:rsidRPr="007C018A" w:rsidRDefault="00AC2E21" w:rsidP="00AC2E21"/>
    <w:p w14:paraId="06D53180" w14:textId="77777777" w:rsidR="00AC2E21" w:rsidRPr="007C018A" w:rsidRDefault="00AC2E21" w:rsidP="00AC2E21"/>
    <w:p w14:paraId="3BD8A550" w14:textId="77777777" w:rsidR="00AC2E21" w:rsidRPr="007C018A" w:rsidRDefault="00AC2E21" w:rsidP="00AC2E21"/>
    <w:p w14:paraId="014AAF2E" w14:textId="77777777" w:rsidR="00AC2E21" w:rsidRPr="007C018A" w:rsidRDefault="00AC2E21" w:rsidP="00AC2E21"/>
    <w:p w14:paraId="292F2545" w14:textId="77777777" w:rsidR="00AC2E21" w:rsidRPr="007C018A" w:rsidRDefault="00AC2E21" w:rsidP="00AC2E21"/>
    <w:p w14:paraId="10B58C55" w14:textId="77777777" w:rsidR="00AC2E21" w:rsidRPr="007C018A" w:rsidRDefault="00AC2E21" w:rsidP="00AC2E21"/>
    <w:p w14:paraId="1FD543B4" w14:textId="77777777" w:rsidR="00AC2E21" w:rsidRPr="007C018A" w:rsidRDefault="00AC2E21" w:rsidP="00AC2E21"/>
    <w:p w14:paraId="53930FAB" w14:textId="77777777" w:rsidR="00AC2E21" w:rsidRPr="007C018A" w:rsidRDefault="00AC2E21" w:rsidP="00AC2E21"/>
    <w:p w14:paraId="4BCCE8F3" w14:textId="77777777" w:rsidR="00AC2E21" w:rsidRPr="007C018A" w:rsidRDefault="00AC2E21" w:rsidP="00AC2E21"/>
    <w:p w14:paraId="197A149D" w14:textId="77777777" w:rsidR="00AC2E21" w:rsidRPr="007C018A" w:rsidRDefault="00AC2E21" w:rsidP="005D12C5">
      <w:r w:rsidRPr="007C018A">
        <w:rPr>
          <w:noProof/>
          <w:sz w:val="20"/>
        </w:rPr>
        <mc:AlternateContent>
          <mc:Choice Requires="wps">
            <w:drawing>
              <wp:anchor distT="0" distB="0" distL="114300" distR="114300" simplePos="0" relativeHeight="251658241" behindDoc="0" locked="1" layoutInCell="1" allowOverlap="1" wp14:anchorId="5A22C2B3" wp14:editId="029443DE">
                <wp:simplePos x="0" y="0"/>
                <wp:positionH relativeFrom="column">
                  <wp:posOffset>3055669</wp:posOffset>
                </wp:positionH>
                <wp:positionV relativeFrom="page">
                  <wp:posOffset>7719646</wp:posOffset>
                </wp:positionV>
                <wp:extent cx="3456000" cy="2505600"/>
                <wp:effectExtent l="0" t="0" r="0" b="0"/>
                <wp:wrapNone/>
                <wp:docPr id="1160283935" name="Text Box 2"/>
                <wp:cNvGraphicFramePr/>
                <a:graphic xmlns:a="http://schemas.openxmlformats.org/drawingml/2006/main">
                  <a:graphicData uri="http://schemas.microsoft.com/office/word/2010/wordprocessingShape">
                    <wps:wsp>
                      <wps:cNvSpPr txBox="1"/>
                      <wps:spPr>
                        <a:xfrm>
                          <a:off x="0" y="0"/>
                          <a:ext cx="3456000" cy="2505600"/>
                        </a:xfrm>
                        <a:prstGeom prst="rect">
                          <a:avLst/>
                        </a:prstGeom>
                        <a:noFill/>
                        <a:ln w="6350">
                          <a:noFill/>
                        </a:ln>
                      </wps:spPr>
                      <wps:txbx>
                        <w:txbxContent>
                          <w:p w14:paraId="52526499" w14:textId="77777777" w:rsidR="00AC2E21" w:rsidRPr="00AC2E21" w:rsidRDefault="00AC2E21" w:rsidP="00762134">
                            <w:pPr>
                              <w:pStyle w:val="Heading2"/>
                              <w:jc w:val="right"/>
                              <w:rPr>
                                <w:color w:val="081F3D"/>
                              </w:rPr>
                            </w:pPr>
                            <w:bookmarkStart w:id="0" w:name="_Toc39480885"/>
                            <w:r w:rsidRPr="00FA0E32">
                              <w:rPr>
                                <w:color w:val="000000" w:themeColor="text1"/>
                              </w:rPr>
                              <w:t>Find out more</w:t>
                            </w:r>
                            <w:bookmarkEnd w:id="0"/>
                            <w:r w:rsidRPr="00AC2E21">
                              <w:rPr>
                                <w:color w:val="081F3D"/>
                              </w:rPr>
                              <w:br/>
                            </w:r>
                            <w:r w:rsidRPr="00F30EC1">
                              <w:rPr>
                                <w:color w:val="009A92"/>
                                <w:sz w:val="36"/>
                              </w:rPr>
                              <w:t>westyorks-ca.gov.uk</w:t>
                            </w:r>
                            <w:r w:rsidRPr="00AC2E21">
                              <w:rPr>
                                <w:color w:val="081F3D"/>
                              </w:rPr>
                              <w:br/>
                            </w:r>
                          </w:p>
                          <w:p w14:paraId="3DEA33D9" w14:textId="77777777" w:rsidR="00AC2E21" w:rsidRPr="00FA0E32" w:rsidRDefault="00AC2E21" w:rsidP="00762134">
                            <w:pPr>
                              <w:pStyle w:val="BasicParagraph"/>
                              <w:suppressAutoHyphens/>
                              <w:spacing w:after="57"/>
                              <w:jc w:val="right"/>
                              <w:rPr>
                                <w:rFonts w:ascii="Arial" w:hAnsi="Arial" w:cs="Arial"/>
                                <w:b/>
                                <w:bCs/>
                                <w:color w:val="000000" w:themeColor="text1"/>
                              </w:rPr>
                            </w:pPr>
                            <w:r w:rsidRPr="00FA0E32">
                              <w:rPr>
                                <w:rFonts w:ascii="Arial" w:hAnsi="Arial" w:cs="Arial"/>
                                <w:b/>
                                <w:bCs/>
                                <w:color w:val="000000" w:themeColor="text1"/>
                              </w:rPr>
                              <w:t>West Yorkshire Combined Authority</w:t>
                            </w:r>
                          </w:p>
                          <w:p w14:paraId="5CD3E5BF" w14:textId="77777777" w:rsidR="00AC2E21" w:rsidRPr="00FA0E32" w:rsidRDefault="00AC2E21" w:rsidP="00762134">
                            <w:pPr>
                              <w:pStyle w:val="BasicParagraph"/>
                              <w:suppressAutoHyphens/>
                              <w:spacing w:after="57" w:line="240" w:lineRule="auto"/>
                              <w:jc w:val="right"/>
                              <w:rPr>
                                <w:rFonts w:ascii="Arial" w:hAnsi="Arial" w:cs="Arial"/>
                                <w:color w:val="000000" w:themeColor="text1"/>
                              </w:rPr>
                            </w:pPr>
                            <w:r w:rsidRPr="00FA0E32">
                              <w:rPr>
                                <w:rFonts w:ascii="Arial" w:hAnsi="Arial" w:cs="Arial"/>
                                <w:color w:val="000000" w:themeColor="text1"/>
                              </w:rPr>
                              <w:t>Wellington House</w:t>
                            </w:r>
                            <w:r w:rsidRPr="00FA0E32">
                              <w:rPr>
                                <w:rFonts w:ascii="Arial" w:hAnsi="Arial" w:cs="Arial"/>
                                <w:color w:val="000000" w:themeColor="text1"/>
                              </w:rPr>
                              <w:br/>
                              <w:t>40-50 Wellington Street</w:t>
                            </w:r>
                            <w:r w:rsidRPr="00FA0E32">
                              <w:rPr>
                                <w:rFonts w:ascii="Arial" w:hAnsi="Arial" w:cs="Arial"/>
                                <w:color w:val="000000" w:themeColor="text1"/>
                              </w:rPr>
                              <w:br/>
                              <w:t>Leeds</w:t>
                            </w:r>
                            <w:r w:rsidRPr="00FA0E32">
                              <w:rPr>
                                <w:rFonts w:ascii="Arial" w:hAnsi="Arial" w:cs="Arial"/>
                                <w:color w:val="000000" w:themeColor="text1"/>
                              </w:rPr>
                              <w:br/>
                              <w:t>LS1 2DE</w:t>
                            </w:r>
                          </w:p>
                          <w:p w14:paraId="4821A907" w14:textId="77777777" w:rsidR="00AC2E21" w:rsidRPr="00FA0E32" w:rsidRDefault="00AC2E21" w:rsidP="00762134">
                            <w:pPr>
                              <w:spacing w:after="80"/>
                              <w:jc w:val="right"/>
                              <w:rPr>
                                <w:color w:val="000000" w:themeColor="text1"/>
                              </w:rPr>
                            </w:pPr>
                          </w:p>
                          <w:p w14:paraId="4E5E46D0" w14:textId="77777777" w:rsidR="00AC2E21" w:rsidRPr="00AC2E21" w:rsidRDefault="00AC2E21" w:rsidP="00762134">
                            <w:pPr>
                              <w:jc w:val="right"/>
                              <w:rPr>
                                <w:color w:val="081F3D"/>
                              </w:rPr>
                            </w:pPr>
                            <w:r w:rsidRPr="00FA0E32">
                              <w:rPr>
                                <w:color w:val="000000" w:themeColor="text1"/>
                                <w:sz w:val="20"/>
                              </w:rPr>
                              <w:t xml:space="preserve">All information </w:t>
                            </w:r>
                            <w:proofErr w:type="gramStart"/>
                            <w:r w:rsidRPr="00FA0E32">
                              <w:rPr>
                                <w:color w:val="000000" w:themeColor="text1"/>
                                <w:sz w:val="20"/>
                              </w:rPr>
                              <w:t>correct</w:t>
                            </w:r>
                            <w:proofErr w:type="gramEnd"/>
                            <w:r w:rsidRPr="00FA0E32">
                              <w:rPr>
                                <w:color w:val="000000" w:themeColor="text1"/>
                                <w:sz w:val="20"/>
                              </w:rPr>
                              <w:t xml:space="preserve"> at time of writing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2C2B3" id="Text Box 2" o:spid="_x0000_s1027" type="#_x0000_t202" style="position:absolute;margin-left:240.6pt;margin-top:607.85pt;width:272.15pt;height:19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" filled="f" stroked="f" strokeweight=".5pt">
                <v:textbox inset="0,0,0,0">
                  <w:txbxContent>
                    <w:p w14:paraId="52526499" w14:textId="77777777" w:rsidR="00AC2E21" w:rsidRPr="00AC2E21" w:rsidRDefault="00AC2E21" w:rsidP="00762134">
                      <w:pPr>
                        <w:pStyle w:val="Heading2"/>
                        <w:jc w:val="right"/>
                        <w:rPr>
                          <w:color w:val="081F3D"/>
                        </w:rPr>
                      </w:pPr>
                      <w:bookmarkStart w:id="1" w:name="_Toc39480885"/>
                      <w:r w:rsidRPr="00FA0E32">
                        <w:rPr>
                          <w:color w:val="000000" w:themeColor="text1"/>
                        </w:rPr>
                        <w:t>Find out more</w:t>
                      </w:r>
                      <w:bookmarkEnd w:id="1"/>
                      <w:r w:rsidRPr="00AC2E21">
                        <w:rPr>
                          <w:color w:val="081F3D"/>
                        </w:rPr>
                        <w:br/>
                      </w:r>
                      <w:r w:rsidRPr="00F30EC1">
                        <w:rPr>
                          <w:color w:val="009A92"/>
                          <w:sz w:val="36"/>
                        </w:rPr>
                        <w:t>westyorks-ca.gov.uk</w:t>
                      </w:r>
                      <w:r w:rsidRPr="00AC2E21">
                        <w:rPr>
                          <w:color w:val="081F3D"/>
                        </w:rPr>
                        <w:br/>
                      </w:r>
                    </w:p>
                    <w:p w14:paraId="3DEA33D9" w14:textId="77777777" w:rsidR="00AC2E21" w:rsidRPr="00FA0E32" w:rsidRDefault="00AC2E21" w:rsidP="00762134">
                      <w:pPr>
                        <w:pStyle w:val="BasicParagraph"/>
                        <w:suppressAutoHyphens/>
                        <w:spacing w:after="57"/>
                        <w:jc w:val="right"/>
                        <w:rPr>
                          <w:rFonts w:ascii="Arial" w:hAnsi="Arial" w:cs="Arial"/>
                          <w:b/>
                          <w:bCs/>
                          <w:color w:val="000000" w:themeColor="text1"/>
                        </w:rPr>
                      </w:pPr>
                      <w:r w:rsidRPr="00FA0E32">
                        <w:rPr>
                          <w:rFonts w:ascii="Arial" w:hAnsi="Arial" w:cs="Arial"/>
                          <w:b/>
                          <w:bCs/>
                          <w:color w:val="000000" w:themeColor="text1"/>
                        </w:rPr>
                        <w:t>West Yorkshire Combined Authority</w:t>
                      </w:r>
                    </w:p>
                    <w:p w14:paraId="5CD3E5BF" w14:textId="77777777" w:rsidR="00AC2E21" w:rsidRPr="00FA0E32" w:rsidRDefault="00AC2E21" w:rsidP="00762134">
                      <w:pPr>
                        <w:pStyle w:val="BasicParagraph"/>
                        <w:suppressAutoHyphens/>
                        <w:spacing w:after="57" w:line="240" w:lineRule="auto"/>
                        <w:jc w:val="right"/>
                        <w:rPr>
                          <w:rFonts w:ascii="Arial" w:hAnsi="Arial" w:cs="Arial"/>
                          <w:color w:val="000000" w:themeColor="text1"/>
                        </w:rPr>
                      </w:pPr>
                      <w:r w:rsidRPr="00FA0E32">
                        <w:rPr>
                          <w:rFonts w:ascii="Arial" w:hAnsi="Arial" w:cs="Arial"/>
                          <w:color w:val="000000" w:themeColor="text1"/>
                        </w:rPr>
                        <w:t>Wellington House</w:t>
                      </w:r>
                      <w:r w:rsidRPr="00FA0E32">
                        <w:rPr>
                          <w:rFonts w:ascii="Arial" w:hAnsi="Arial" w:cs="Arial"/>
                          <w:color w:val="000000" w:themeColor="text1"/>
                        </w:rPr>
                        <w:br/>
                        <w:t>40-50 Wellington Street</w:t>
                      </w:r>
                      <w:r w:rsidRPr="00FA0E32">
                        <w:rPr>
                          <w:rFonts w:ascii="Arial" w:hAnsi="Arial" w:cs="Arial"/>
                          <w:color w:val="000000" w:themeColor="text1"/>
                        </w:rPr>
                        <w:br/>
                        <w:t>Leeds</w:t>
                      </w:r>
                      <w:r w:rsidRPr="00FA0E32">
                        <w:rPr>
                          <w:rFonts w:ascii="Arial" w:hAnsi="Arial" w:cs="Arial"/>
                          <w:color w:val="000000" w:themeColor="text1"/>
                        </w:rPr>
                        <w:br/>
                        <w:t>LS1 2DE</w:t>
                      </w:r>
                    </w:p>
                    <w:p w14:paraId="4821A907" w14:textId="77777777" w:rsidR="00AC2E21" w:rsidRPr="00FA0E32" w:rsidRDefault="00AC2E21" w:rsidP="00762134">
                      <w:pPr>
                        <w:spacing w:after="80"/>
                        <w:jc w:val="right"/>
                        <w:rPr>
                          <w:color w:val="000000" w:themeColor="text1"/>
                        </w:rPr>
                      </w:pPr>
                    </w:p>
                    <w:p w14:paraId="4E5E46D0" w14:textId="77777777" w:rsidR="00AC2E21" w:rsidRPr="00AC2E21" w:rsidRDefault="00AC2E21" w:rsidP="00762134">
                      <w:pPr>
                        <w:jc w:val="right"/>
                        <w:rPr>
                          <w:color w:val="081F3D"/>
                        </w:rPr>
                      </w:pPr>
                      <w:r w:rsidRPr="00FA0E32">
                        <w:rPr>
                          <w:color w:val="000000" w:themeColor="text1"/>
                          <w:sz w:val="20"/>
                        </w:rPr>
                        <w:t xml:space="preserve">All information </w:t>
                      </w:r>
                      <w:proofErr w:type="gramStart"/>
                      <w:r w:rsidRPr="00FA0E32">
                        <w:rPr>
                          <w:color w:val="000000" w:themeColor="text1"/>
                          <w:sz w:val="20"/>
                        </w:rPr>
                        <w:t>correct</w:t>
                      </w:r>
                      <w:proofErr w:type="gramEnd"/>
                      <w:r w:rsidRPr="00FA0E32">
                        <w:rPr>
                          <w:color w:val="000000" w:themeColor="text1"/>
                          <w:sz w:val="20"/>
                        </w:rPr>
                        <w:t xml:space="preserve"> at time of writing</w:t>
                      </w:r>
                    </w:p>
                  </w:txbxContent>
                </v:textbox>
                <w10:wrap anchory="page"/>
                <w10:anchorlock/>
              </v:shape>
            </w:pict>
          </mc:Fallback>
        </mc:AlternateContent>
      </w:r>
    </w:p>
    <w:sectPr w:rsidR="00AC2E21" w:rsidRPr="007C018A" w:rsidSect="00452D84">
      <w:headerReference w:type="default" r:id="rId12"/>
      <w:footerReference w:type="even" r:id="rId13"/>
      <w:footerReference w:type="default" r:id="rId14"/>
      <w:headerReference w:type="first" r:id="rId15"/>
      <w:type w:val="continuous"/>
      <w:pgSz w:w="11906" w:h="16838"/>
      <w:pgMar w:top="1257" w:right="849" w:bottom="567" w:left="851"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ED48" w14:textId="77777777" w:rsidR="00D51092" w:rsidRDefault="00D51092" w:rsidP="00E36F78">
      <w:r>
        <w:separator/>
      </w:r>
    </w:p>
  </w:endnote>
  <w:endnote w:type="continuationSeparator" w:id="0">
    <w:p w14:paraId="607F2171" w14:textId="77777777" w:rsidR="00D51092" w:rsidRDefault="00D51092" w:rsidP="00E36F78">
      <w:r>
        <w:continuationSeparator/>
      </w:r>
    </w:p>
  </w:endnote>
  <w:endnote w:type="continuationNotice" w:id="1">
    <w:p w14:paraId="219ECDD1" w14:textId="77777777" w:rsidR="00D51092" w:rsidRDefault="00D51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4 Tex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8216339"/>
      <w:docPartObj>
        <w:docPartGallery w:val="Page Numbers (Bottom of Page)"/>
        <w:docPartUnique/>
      </w:docPartObj>
    </w:sdtPr>
    <w:sdtContent>
      <w:p w14:paraId="025EC72D" w14:textId="77777777" w:rsidR="002F5F75" w:rsidRDefault="002F5F75" w:rsidP="00533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0BB868" w14:textId="77777777" w:rsidR="002F5F75" w:rsidRDefault="002F5F75" w:rsidP="002F5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9469733"/>
      <w:docPartObj>
        <w:docPartGallery w:val="Page Numbers (Bottom of Page)"/>
        <w:docPartUnique/>
      </w:docPartObj>
    </w:sdtPr>
    <w:sdtContent>
      <w:p w14:paraId="30A644FD" w14:textId="77777777" w:rsidR="002F5F75" w:rsidRDefault="002F5F75" w:rsidP="002F5F75">
        <w:pPr>
          <w:pStyle w:val="Footer"/>
          <w:framePr w:h="572" w:hRule="exact" w:wrap="none" w:vAnchor="text" w:hAnchor="margin" w:xAlign="right" w:y="-29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B16414" w14:textId="77777777" w:rsidR="002F5F75" w:rsidRDefault="002F5F75" w:rsidP="002F5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56BE8" w14:textId="77777777" w:rsidR="00D51092" w:rsidRDefault="00D51092" w:rsidP="00E36F78">
      <w:r>
        <w:separator/>
      </w:r>
    </w:p>
  </w:footnote>
  <w:footnote w:type="continuationSeparator" w:id="0">
    <w:p w14:paraId="365E3111" w14:textId="77777777" w:rsidR="00D51092" w:rsidRDefault="00D51092" w:rsidP="00E36F78">
      <w:r>
        <w:continuationSeparator/>
      </w:r>
    </w:p>
  </w:footnote>
  <w:footnote w:type="continuationNotice" w:id="1">
    <w:p w14:paraId="004A24E2" w14:textId="77777777" w:rsidR="00D51092" w:rsidRDefault="00D51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B953" w14:textId="77777777" w:rsidR="006065A6" w:rsidRDefault="006065A6">
    <w:pPr>
      <w:pStyle w:val="Header"/>
    </w:pPr>
    <w:r>
      <w:rPr>
        <w:noProof/>
        <w:sz w:val="20"/>
      </w:rPr>
      <w:drawing>
        <wp:anchor distT="0" distB="0" distL="114300" distR="114300" simplePos="0" relativeHeight="251658241" behindDoc="1" locked="0" layoutInCell="1" allowOverlap="1" wp14:anchorId="4FE35EEA" wp14:editId="60BD1D22">
          <wp:simplePos x="0" y="0"/>
          <wp:positionH relativeFrom="column">
            <wp:posOffset>-540385</wp:posOffset>
          </wp:positionH>
          <wp:positionV relativeFrom="page">
            <wp:posOffset>0</wp:posOffset>
          </wp:positionV>
          <wp:extent cx="7560094" cy="10685779"/>
          <wp:effectExtent l="0" t="0" r="0" b="0"/>
          <wp:wrapNone/>
          <wp:docPr id="1878106693" name="Picture 1878106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86099" name="Picture 57318609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94" cy="106857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BE5D" w14:textId="77777777" w:rsidR="003373D8" w:rsidRDefault="002F5F75">
    <w:pPr>
      <w:pStyle w:val="Header"/>
    </w:pPr>
    <w:r>
      <w:rPr>
        <w:noProof/>
      </w:rPr>
      <w:drawing>
        <wp:anchor distT="0" distB="0" distL="114300" distR="114300" simplePos="0" relativeHeight="251658240" behindDoc="1" locked="0" layoutInCell="1" allowOverlap="1" wp14:anchorId="5213914B" wp14:editId="53B9D252">
          <wp:simplePos x="0" y="0"/>
          <wp:positionH relativeFrom="column">
            <wp:posOffset>-540277</wp:posOffset>
          </wp:positionH>
          <wp:positionV relativeFrom="page">
            <wp:posOffset>0</wp:posOffset>
          </wp:positionV>
          <wp:extent cx="7560094" cy="10685780"/>
          <wp:effectExtent l="0" t="0" r="0" b="0"/>
          <wp:wrapNone/>
          <wp:docPr id="17116274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274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94"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15:restartNumberingAfterBreak="0">
    <w:nsid w:val="10746654"/>
    <w:multiLevelType w:val="hybridMultilevel"/>
    <w:tmpl w:val="2DA683F6"/>
    <w:lvl w:ilvl="0" w:tplc="A546D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32090"/>
    <w:multiLevelType w:val="hybridMultilevel"/>
    <w:tmpl w:val="B96CE68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 w15:restartNumberingAfterBreak="0">
    <w:nsid w:val="19520BDC"/>
    <w:multiLevelType w:val="hybridMultilevel"/>
    <w:tmpl w:val="6E24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FD0A9B"/>
    <w:multiLevelType w:val="multilevel"/>
    <w:tmpl w:val="0230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9871E4"/>
    <w:multiLevelType w:val="multilevel"/>
    <w:tmpl w:val="067A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845336"/>
    <w:multiLevelType w:val="hybridMultilevel"/>
    <w:tmpl w:val="5CC43FC6"/>
    <w:lvl w:ilvl="0" w:tplc="A546D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02812"/>
    <w:multiLevelType w:val="hybridMultilevel"/>
    <w:tmpl w:val="E52670A4"/>
    <w:lvl w:ilvl="0" w:tplc="A546D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D776C"/>
    <w:multiLevelType w:val="hybridMultilevel"/>
    <w:tmpl w:val="6E36993E"/>
    <w:lvl w:ilvl="0" w:tplc="A546D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B4356E"/>
    <w:multiLevelType w:val="hybridMultilevel"/>
    <w:tmpl w:val="2F66A31C"/>
    <w:lvl w:ilvl="0" w:tplc="A546D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E5412"/>
    <w:multiLevelType w:val="multilevel"/>
    <w:tmpl w:val="0FC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9B4AF9"/>
    <w:multiLevelType w:val="hybridMultilevel"/>
    <w:tmpl w:val="F9C00190"/>
    <w:lvl w:ilvl="0" w:tplc="A546DC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176171">
    <w:abstractNumId w:val="4"/>
  </w:num>
  <w:num w:numId="2" w16cid:durableId="779883455">
    <w:abstractNumId w:val="0"/>
  </w:num>
  <w:num w:numId="3" w16cid:durableId="811674647">
    <w:abstractNumId w:val="6"/>
  </w:num>
  <w:num w:numId="4" w16cid:durableId="1846091437">
    <w:abstractNumId w:val="11"/>
  </w:num>
  <w:num w:numId="5" w16cid:durableId="2018073746">
    <w:abstractNumId w:val="5"/>
  </w:num>
  <w:num w:numId="6" w16cid:durableId="617764944">
    <w:abstractNumId w:val="7"/>
  </w:num>
  <w:num w:numId="7" w16cid:durableId="1566574355">
    <w:abstractNumId w:val="1"/>
  </w:num>
  <w:num w:numId="8" w16cid:durableId="335501706">
    <w:abstractNumId w:val="9"/>
  </w:num>
  <w:num w:numId="9" w16cid:durableId="29838549">
    <w:abstractNumId w:val="8"/>
  </w:num>
  <w:num w:numId="10" w16cid:durableId="1694106702">
    <w:abstractNumId w:val="12"/>
  </w:num>
  <w:num w:numId="11" w16cid:durableId="2097431668">
    <w:abstractNumId w:val="10"/>
  </w:num>
  <w:num w:numId="12" w16cid:durableId="89351935">
    <w:abstractNumId w:val="3"/>
  </w:num>
  <w:num w:numId="13" w16cid:durableId="8455122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9D"/>
    <w:rsid w:val="00011A3E"/>
    <w:rsid w:val="00022E50"/>
    <w:rsid w:val="00030D0C"/>
    <w:rsid w:val="0004475E"/>
    <w:rsid w:val="00050A32"/>
    <w:rsid w:val="00062B79"/>
    <w:rsid w:val="00063D68"/>
    <w:rsid w:val="00070110"/>
    <w:rsid w:val="0008307C"/>
    <w:rsid w:val="00096F6A"/>
    <w:rsid w:val="00097D6D"/>
    <w:rsid w:val="000A4284"/>
    <w:rsid w:val="000A4C67"/>
    <w:rsid w:val="000B0436"/>
    <w:rsid w:val="000B7A8D"/>
    <w:rsid w:val="000C187C"/>
    <w:rsid w:val="000C42A7"/>
    <w:rsid w:val="000C4F7B"/>
    <w:rsid w:val="000D0584"/>
    <w:rsid w:val="000D1B8B"/>
    <w:rsid w:val="000D3CA2"/>
    <w:rsid w:val="000D3F51"/>
    <w:rsid w:val="000E1E4E"/>
    <w:rsid w:val="000E1F36"/>
    <w:rsid w:val="000F1962"/>
    <w:rsid w:val="000F27C6"/>
    <w:rsid w:val="00100253"/>
    <w:rsid w:val="001024B1"/>
    <w:rsid w:val="0010358A"/>
    <w:rsid w:val="00123CAB"/>
    <w:rsid w:val="0012545B"/>
    <w:rsid w:val="00140683"/>
    <w:rsid w:val="00146853"/>
    <w:rsid w:val="0016380B"/>
    <w:rsid w:val="00164BF5"/>
    <w:rsid w:val="0017274D"/>
    <w:rsid w:val="0018072F"/>
    <w:rsid w:val="00183C96"/>
    <w:rsid w:val="00192705"/>
    <w:rsid w:val="00193B99"/>
    <w:rsid w:val="001B75D3"/>
    <w:rsid w:val="001C08B8"/>
    <w:rsid w:val="001F0766"/>
    <w:rsid w:val="001F7869"/>
    <w:rsid w:val="002027B2"/>
    <w:rsid w:val="00206D7A"/>
    <w:rsid w:val="00207BAF"/>
    <w:rsid w:val="002136B7"/>
    <w:rsid w:val="002150CA"/>
    <w:rsid w:val="002251E4"/>
    <w:rsid w:val="0023081E"/>
    <w:rsid w:val="00231395"/>
    <w:rsid w:val="0023274F"/>
    <w:rsid w:val="002347C2"/>
    <w:rsid w:val="0023499C"/>
    <w:rsid w:val="002451D7"/>
    <w:rsid w:val="00245DDE"/>
    <w:rsid w:val="00252812"/>
    <w:rsid w:val="00252BE1"/>
    <w:rsid w:val="00277809"/>
    <w:rsid w:val="00277A67"/>
    <w:rsid w:val="00277DF1"/>
    <w:rsid w:val="00291E3F"/>
    <w:rsid w:val="00293627"/>
    <w:rsid w:val="00293B6B"/>
    <w:rsid w:val="002A3344"/>
    <w:rsid w:val="002B2FB9"/>
    <w:rsid w:val="002B4883"/>
    <w:rsid w:val="002B7134"/>
    <w:rsid w:val="002C1DB6"/>
    <w:rsid w:val="002D0C4B"/>
    <w:rsid w:val="002D22D0"/>
    <w:rsid w:val="002D422B"/>
    <w:rsid w:val="002E778F"/>
    <w:rsid w:val="002F5F75"/>
    <w:rsid w:val="00306E5D"/>
    <w:rsid w:val="00315D62"/>
    <w:rsid w:val="00324C4D"/>
    <w:rsid w:val="003312A4"/>
    <w:rsid w:val="003373D8"/>
    <w:rsid w:val="003425A7"/>
    <w:rsid w:val="00345CC7"/>
    <w:rsid w:val="00360F8E"/>
    <w:rsid w:val="003636A0"/>
    <w:rsid w:val="003640BB"/>
    <w:rsid w:val="003667B9"/>
    <w:rsid w:val="003727BC"/>
    <w:rsid w:val="003778C2"/>
    <w:rsid w:val="0038507C"/>
    <w:rsid w:val="00386099"/>
    <w:rsid w:val="003A217A"/>
    <w:rsid w:val="003A28C7"/>
    <w:rsid w:val="003A2E98"/>
    <w:rsid w:val="003A32B2"/>
    <w:rsid w:val="003A67F0"/>
    <w:rsid w:val="003A6B58"/>
    <w:rsid w:val="003B7848"/>
    <w:rsid w:val="003C58FB"/>
    <w:rsid w:val="003D1117"/>
    <w:rsid w:val="003E0A1B"/>
    <w:rsid w:val="003E2986"/>
    <w:rsid w:val="003E2D2C"/>
    <w:rsid w:val="003E6676"/>
    <w:rsid w:val="003F63F8"/>
    <w:rsid w:val="00403F5A"/>
    <w:rsid w:val="004100EA"/>
    <w:rsid w:val="00413048"/>
    <w:rsid w:val="004151E5"/>
    <w:rsid w:val="00415496"/>
    <w:rsid w:val="004260DD"/>
    <w:rsid w:val="004300BB"/>
    <w:rsid w:val="004439CE"/>
    <w:rsid w:val="00450137"/>
    <w:rsid w:val="00452D84"/>
    <w:rsid w:val="00454917"/>
    <w:rsid w:val="0046034B"/>
    <w:rsid w:val="0047074E"/>
    <w:rsid w:val="00473455"/>
    <w:rsid w:val="0048179D"/>
    <w:rsid w:val="00495132"/>
    <w:rsid w:val="004A275B"/>
    <w:rsid w:val="004B6773"/>
    <w:rsid w:val="004D469D"/>
    <w:rsid w:val="004D7F3B"/>
    <w:rsid w:val="004E08C8"/>
    <w:rsid w:val="004E09DC"/>
    <w:rsid w:val="004E1DD4"/>
    <w:rsid w:val="004F1351"/>
    <w:rsid w:val="0050120F"/>
    <w:rsid w:val="005014AF"/>
    <w:rsid w:val="005041B3"/>
    <w:rsid w:val="00517EF4"/>
    <w:rsid w:val="00520F42"/>
    <w:rsid w:val="005411E0"/>
    <w:rsid w:val="00547A8F"/>
    <w:rsid w:val="0055391B"/>
    <w:rsid w:val="00561667"/>
    <w:rsid w:val="00574DEC"/>
    <w:rsid w:val="0058241A"/>
    <w:rsid w:val="005841C4"/>
    <w:rsid w:val="00597055"/>
    <w:rsid w:val="00597820"/>
    <w:rsid w:val="005A0355"/>
    <w:rsid w:val="005A04C3"/>
    <w:rsid w:val="005C579C"/>
    <w:rsid w:val="005D12C5"/>
    <w:rsid w:val="005D14DD"/>
    <w:rsid w:val="005D6C36"/>
    <w:rsid w:val="005E16C9"/>
    <w:rsid w:val="005E1F5E"/>
    <w:rsid w:val="005E2482"/>
    <w:rsid w:val="005E3C55"/>
    <w:rsid w:val="005E4C80"/>
    <w:rsid w:val="005E6723"/>
    <w:rsid w:val="005E7E0C"/>
    <w:rsid w:val="006044C8"/>
    <w:rsid w:val="006057AB"/>
    <w:rsid w:val="006065A6"/>
    <w:rsid w:val="00623AAA"/>
    <w:rsid w:val="00641262"/>
    <w:rsid w:val="00646F11"/>
    <w:rsid w:val="00655D65"/>
    <w:rsid w:val="006576B4"/>
    <w:rsid w:val="00663CBF"/>
    <w:rsid w:val="00665B2B"/>
    <w:rsid w:val="006719BE"/>
    <w:rsid w:val="00680A55"/>
    <w:rsid w:val="00683F1F"/>
    <w:rsid w:val="006908A7"/>
    <w:rsid w:val="00697BF3"/>
    <w:rsid w:val="006A34B1"/>
    <w:rsid w:val="006B08DD"/>
    <w:rsid w:val="006C0597"/>
    <w:rsid w:val="006D06FA"/>
    <w:rsid w:val="006D1267"/>
    <w:rsid w:val="006D3596"/>
    <w:rsid w:val="006D6E1E"/>
    <w:rsid w:val="006D7CD4"/>
    <w:rsid w:val="006E03CE"/>
    <w:rsid w:val="006E637B"/>
    <w:rsid w:val="00707E98"/>
    <w:rsid w:val="007210CE"/>
    <w:rsid w:val="00735D99"/>
    <w:rsid w:val="00752059"/>
    <w:rsid w:val="00753AF4"/>
    <w:rsid w:val="00762134"/>
    <w:rsid w:val="0076578D"/>
    <w:rsid w:val="00793828"/>
    <w:rsid w:val="007B1557"/>
    <w:rsid w:val="007B3A36"/>
    <w:rsid w:val="007B3D95"/>
    <w:rsid w:val="007B5873"/>
    <w:rsid w:val="007C018A"/>
    <w:rsid w:val="007C0890"/>
    <w:rsid w:val="007D1D6E"/>
    <w:rsid w:val="007D36F7"/>
    <w:rsid w:val="007D6B80"/>
    <w:rsid w:val="007E2D9E"/>
    <w:rsid w:val="007F2350"/>
    <w:rsid w:val="007F668D"/>
    <w:rsid w:val="00801196"/>
    <w:rsid w:val="0080372F"/>
    <w:rsid w:val="00816733"/>
    <w:rsid w:val="008228CE"/>
    <w:rsid w:val="008262A4"/>
    <w:rsid w:val="00832227"/>
    <w:rsid w:val="00834A8D"/>
    <w:rsid w:val="008410A9"/>
    <w:rsid w:val="0085047A"/>
    <w:rsid w:val="00852CCA"/>
    <w:rsid w:val="008556C9"/>
    <w:rsid w:val="008627F1"/>
    <w:rsid w:val="00873FD2"/>
    <w:rsid w:val="00896AD8"/>
    <w:rsid w:val="0089705C"/>
    <w:rsid w:val="008A0BCB"/>
    <w:rsid w:val="008B1EA6"/>
    <w:rsid w:val="008B7388"/>
    <w:rsid w:val="008C04A3"/>
    <w:rsid w:val="008C40B5"/>
    <w:rsid w:val="008C71F4"/>
    <w:rsid w:val="008C79E6"/>
    <w:rsid w:val="008D53B6"/>
    <w:rsid w:val="008D696D"/>
    <w:rsid w:val="008E2900"/>
    <w:rsid w:val="008F2553"/>
    <w:rsid w:val="008F3050"/>
    <w:rsid w:val="008F3F83"/>
    <w:rsid w:val="00902387"/>
    <w:rsid w:val="00916C77"/>
    <w:rsid w:val="00916D12"/>
    <w:rsid w:val="0092589B"/>
    <w:rsid w:val="00951E17"/>
    <w:rsid w:val="00955CE8"/>
    <w:rsid w:val="00956CDF"/>
    <w:rsid w:val="00974E37"/>
    <w:rsid w:val="00994710"/>
    <w:rsid w:val="009A06D1"/>
    <w:rsid w:val="009A40ED"/>
    <w:rsid w:val="009A5F26"/>
    <w:rsid w:val="009C27DB"/>
    <w:rsid w:val="009C2E42"/>
    <w:rsid w:val="009C369C"/>
    <w:rsid w:val="009C3F33"/>
    <w:rsid w:val="009C52A9"/>
    <w:rsid w:val="009E4AB5"/>
    <w:rsid w:val="009E4DCC"/>
    <w:rsid w:val="009F0BE3"/>
    <w:rsid w:val="009F0F16"/>
    <w:rsid w:val="009F5EE3"/>
    <w:rsid w:val="009F7161"/>
    <w:rsid w:val="00A04289"/>
    <w:rsid w:val="00A04931"/>
    <w:rsid w:val="00A053B7"/>
    <w:rsid w:val="00A11F9E"/>
    <w:rsid w:val="00A21FF6"/>
    <w:rsid w:val="00A31951"/>
    <w:rsid w:val="00A371E0"/>
    <w:rsid w:val="00A47866"/>
    <w:rsid w:val="00A51654"/>
    <w:rsid w:val="00A54869"/>
    <w:rsid w:val="00A5734F"/>
    <w:rsid w:val="00A60825"/>
    <w:rsid w:val="00A629D2"/>
    <w:rsid w:val="00A678D9"/>
    <w:rsid w:val="00A745B1"/>
    <w:rsid w:val="00A80CCD"/>
    <w:rsid w:val="00A82A74"/>
    <w:rsid w:val="00AA171E"/>
    <w:rsid w:val="00AA3DFB"/>
    <w:rsid w:val="00AA4F11"/>
    <w:rsid w:val="00AB2928"/>
    <w:rsid w:val="00AC2E21"/>
    <w:rsid w:val="00AD52BF"/>
    <w:rsid w:val="00AE277D"/>
    <w:rsid w:val="00AF0B13"/>
    <w:rsid w:val="00AF53DB"/>
    <w:rsid w:val="00AF67F6"/>
    <w:rsid w:val="00AF7FB5"/>
    <w:rsid w:val="00B02F6B"/>
    <w:rsid w:val="00B20E39"/>
    <w:rsid w:val="00B27F6D"/>
    <w:rsid w:val="00B35CAA"/>
    <w:rsid w:val="00B46A85"/>
    <w:rsid w:val="00B511A3"/>
    <w:rsid w:val="00B52578"/>
    <w:rsid w:val="00B5331B"/>
    <w:rsid w:val="00B55EFD"/>
    <w:rsid w:val="00B63EF2"/>
    <w:rsid w:val="00B6469E"/>
    <w:rsid w:val="00B65B66"/>
    <w:rsid w:val="00B8304B"/>
    <w:rsid w:val="00BA54CC"/>
    <w:rsid w:val="00BB2E78"/>
    <w:rsid w:val="00BB517C"/>
    <w:rsid w:val="00BC29E2"/>
    <w:rsid w:val="00BC52CA"/>
    <w:rsid w:val="00BD4982"/>
    <w:rsid w:val="00BE0379"/>
    <w:rsid w:val="00BF2FF5"/>
    <w:rsid w:val="00BF4F55"/>
    <w:rsid w:val="00C00A7D"/>
    <w:rsid w:val="00C0338C"/>
    <w:rsid w:val="00C04583"/>
    <w:rsid w:val="00C07084"/>
    <w:rsid w:val="00C26128"/>
    <w:rsid w:val="00C2754C"/>
    <w:rsid w:val="00C322D3"/>
    <w:rsid w:val="00C32314"/>
    <w:rsid w:val="00C332AA"/>
    <w:rsid w:val="00C35FE8"/>
    <w:rsid w:val="00C406DE"/>
    <w:rsid w:val="00C40AE3"/>
    <w:rsid w:val="00C5072E"/>
    <w:rsid w:val="00C523B9"/>
    <w:rsid w:val="00C63E13"/>
    <w:rsid w:val="00C7523E"/>
    <w:rsid w:val="00C84D00"/>
    <w:rsid w:val="00C9121E"/>
    <w:rsid w:val="00C92222"/>
    <w:rsid w:val="00C94B96"/>
    <w:rsid w:val="00C97F7E"/>
    <w:rsid w:val="00CA2364"/>
    <w:rsid w:val="00CB2289"/>
    <w:rsid w:val="00CC2E41"/>
    <w:rsid w:val="00CE1BA7"/>
    <w:rsid w:val="00CF2F65"/>
    <w:rsid w:val="00CF5B8B"/>
    <w:rsid w:val="00CF5F84"/>
    <w:rsid w:val="00D04E0E"/>
    <w:rsid w:val="00D07845"/>
    <w:rsid w:val="00D4794F"/>
    <w:rsid w:val="00D51092"/>
    <w:rsid w:val="00D54DB3"/>
    <w:rsid w:val="00D63C4D"/>
    <w:rsid w:val="00D72187"/>
    <w:rsid w:val="00D85477"/>
    <w:rsid w:val="00D9005D"/>
    <w:rsid w:val="00D9137C"/>
    <w:rsid w:val="00D921A3"/>
    <w:rsid w:val="00D93A43"/>
    <w:rsid w:val="00D9730F"/>
    <w:rsid w:val="00DA7696"/>
    <w:rsid w:val="00DA76BF"/>
    <w:rsid w:val="00DB2DB7"/>
    <w:rsid w:val="00DB309F"/>
    <w:rsid w:val="00DB5059"/>
    <w:rsid w:val="00DC07FE"/>
    <w:rsid w:val="00DE79C9"/>
    <w:rsid w:val="00E0778C"/>
    <w:rsid w:val="00E12A45"/>
    <w:rsid w:val="00E15DCD"/>
    <w:rsid w:val="00E2330C"/>
    <w:rsid w:val="00E26268"/>
    <w:rsid w:val="00E342A6"/>
    <w:rsid w:val="00E36F78"/>
    <w:rsid w:val="00E43CE6"/>
    <w:rsid w:val="00E44484"/>
    <w:rsid w:val="00E50C18"/>
    <w:rsid w:val="00E51673"/>
    <w:rsid w:val="00E562CA"/>
    <w:rsid w:val="00E64D8D"/>
    <w:rsid w:val="00E81B98"/>
    <w:rsid w:val="00E83FC2"/>
    <w:rsid w:val="00E86232"/>
    <w:rsid w:val="00E90D8A"/>
    <w:rsid w:val="00E93BC9"/>
    <w:rsid w:val="00EA3AC0"/>
    <w:rsid w:val="00EB1C49"/>
    <w:rsid w:val="00EB23E2"/>
    <w:rsid w:val="00EC0BC2"/>
    <w:rsid w:val="00ED2386"/>
    <w:rsid w:val="00EE7C90"/>
    <w:rsid w:val="00EF61DF"/>
    <w:rsid w:val="00F02342"/>
    <w:rsid w:val="00F12AC9"/>
    <w:rsid w:val="00F1595A"/>
    <w:rsid w:val="00F30EC1"/>
    <w:rsid w:val="00F422E5"/>
    <w:rsid w:val="00F468DE"/>
    <w:rsid w:val="00F7747F"/>
    <w:rsid w:val="00F944B9"/>
    <w:rsid w:val="00F94868"/>
    <w:rsid w:val="00FA07FC"/>
    <w:rsid w:val="00FA0E32"/>
    <w:rsid w:val="00FB0769"/>
    <w:rsid w:val="00FB11D9"/>
    <w:rsid w:val="00FB28D7"/>
    <w:rsid w:val="00FB2E31"/>
    <w:rsid w:val="00FB553E"/>
    <w:rsid w:val="00FB5C74"/>
    <w:rsid w:val="00FC74DE"/>
    <w:rsid w:val="00FD3629"/>
    <w:rsid w:val="00FD58DF"/>
    <w:rsid w:val="00FE0647"/>
    <w:rsid w:val="18BC97D5"/>
    <w:rsid w:val="260C5A69"/>
    <w:rsid w:val="28DFA058"/>
    <w:rsid w:val="35A36BC9"/>
    <w:rsid w:val="3BBD5F70"/>
    <w:rsid w:val="6C004882"/>
    <w:rsid w:val="7C39D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0F632"/>
  <w15:docId w15:val="{E6D4E7F8-1BC0-4CD4-86C9-98E31098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uiPriority w:val="9"/>
    <w:qFormat/>
    <w:rsid w:val="00994710"/>
    <w:pPr>
      <w:keepNext/>
      <w:keepLines/>
      <w:pageBreakBefore/>
      <w:spacing w:before="120" w:after="120"/>
      <w:outlineLvl w:val="0"/>
    </w:pPr>
    <w:rPr>
      <w:b/>
      <w:color w:val="009A91"/>
      <w:sz w:val="48"/>
      <w:szCs w:val="48"/>
    </w:rPr>
  </w:style>
  <w:style w:type="paragraph" w:styleId="Heading2">
    <w:name w:val="heading 2"/>
    <w:basedOn w:val="Normal"/>
    <w:next w:val="Normal"/>
    <w:link w:val="Heading2Char"/>
    <w:uiPriority w:val="9"/>
    <w:qFormat/>
    <w:rsid w:val="00994710"/>
    <w:pPr>
      <w:keepNext/>
      <w:keepLines/>
      <w:spacing w:before="240" w:after="120"/>
      <w:outlineLvl w:val="1"/>
    </w:pPr>
    <w:rPr>
      <w:b/>
      <w:color w:val="009A91"/>
      <w:sz w:val="40"/>
      <w:szCs w:val="36"/>
    </w:rPr>
  </w:style>
  <w:style w:type="paragraph" w:styleId="Heading3">
    <w:name w:val="heading 3"/>
    <w:basedOn w:val="Normal"/>
    <w:next w:val="Normal"/>
    <w:qFormat/>
    <w:rsid w:val="00A053B7"/>
    <w:pPr>
      <w:keepNext/>
      <w:keepLines/>
      <w:spacing w:before="120" w:after="120"/>
      <w:contextualSpacing/>
      <w:outlineLvl w:val="2"/>
    </w:pPr>
    <w:rPr>
      <w:b/>
      <w:color w:val="17243D"/>
      <w:szCs w:val="28"/>
    </w:rPr>
  </w:style>
  <w:style w:type="paragraph" w:styleId="Heading4">
    <w:name w:val="heading 4"/>
    <w:aliases w:val="Italicised teal"/>
    <w:basedOn w:val="Normal"/>
    <w:next w:val="Normal"/>
    <w:link w:val="Heading4Char"/>
    <w:uiPriority w:val="9"/>
    <w:qFormat/>
    <w:rsid w:val="00994710"/>
    <w:pPr>
      <w:keepNext/>
      <w:keepLines/>
      <w:spacing w:after="120"/>
      <w:contextualSpacing/>
      <w:outlineLvl w:val="3"/>
    </w:pPr>
    <w:rPr>
      <w:i/>
      <w:color w:val="009A91"/>
      <w:szCs w:val="24"/>
    </w:rPr>
  </w:style>
  <w:style w:type="paragraph" w:styleId="Heading5">
    <w:name w:val="heading 5"/>
    <w:basedOn w:val="Normal"/>
    <w:next w:val="Normal"/>
    <w:link w:val="Heading5Char"/>
    <w:uiPriority w:val="9"/>
    <w:qFormat/>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2"/>
    <w:qFormat/>
    <w:rsid w:val="00C406DE"/>
    <w:rPr>
      <w:b/>
      <w:bCs/>
      <w:color w:val="009A91"/>
      <w:sz w:val="72"/>
      <w:szCs w:val="72"/>
    </w:rPr>
  </w:style>
  <w:style w:type="paragraph" w:styleId="Subtitle">
    <w:name w:val="Subtitle"/>
    <w:basedOn w:val="Normal"/>
    <w:next w:val="Normal"/>
    <w:link w:val="SubtitleChar"/>
    <w:qFormat/>
    <w:rsid w:val="00C406DE"/>
    <w:rPr>
      <w:b/>
    </w:rPr>
  </w:style>
  <w:style w:type="paragraph" w:styleId="Header">
    <w:name w:val="header"/>
    <w:basedOn w:val="Normal"/>
    <w:link w:val="HeaderChar"/>
    <w:unhideWhenUsed/>
    <w:rsid w:val="00BB2E78"/>
    <w:pPr>
      <w:tabs>
        <w:tab w:val="center" w:pos="4513"/>
        <w:tab w:val="right" w:pos="9026"/>
      </w:tabs>
    </w:pPr>
  </w:style>
  <w:style w:type="character" w:customStyle="1" w:styleId="HeaderChar">
    <w:name w:val="Header Char"/>
    <w:basedOn w:val="DefaultParagraphFont"/>
    <w:link w:val="Header"/>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74E37"/>
    <w:pPr>
      <w:numPr>
        <w:numId w:val="1"/>
      </w:numPr>
      <w:spacing w:before="80"/>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3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aliases w:val="Main title Char"/>
    <w:basedOn w:val="DefaultParagraphFont"/>
    <w:link w:val="Title"/>
    <w:uiPriority w:val="2"/>
    <w:rsid w:val="00C406DE"/>
    <w:rPr>
      <w:b/>
      <w:bCs/>
      <w:color w:val="009A91"/>
      <w:sz w:val="72"/>
      <w:szCs w:val="7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74E37"/>
    <w:rPr>
      <w:sz w:val="24"/>
    </w:rPr>
  </w:style>
  <w:style w:type="character" w:customStyle="1" w:styleId="Heading1Char">
    <w:name w:val="Heading 1 Char"/>
    <w:basedOn w:val="DefaultParagraphFont"/>
    <w:link w:val="Heading1"/>
    <w:uiPriority w:val="9"/>
    <w:rsid w:val="00994710"/>
    <w:rPr>
      <w:b/>
      <w:color w:val="009A91"/>
      <w:sz w:val="48"/>
      <w:szCs w:val="48"/>
    </w:rPr>
  </w:style>
  <w:style w:type="character" w:customStyle="1" w:styleId="Heading2Char">
    <w:name w:val="Heading 2 Char"/>
    <w:basedOn w:val="DefaultParagraphFont"/>
    <w:link w:val="Heading2"/>
    <w:uiPriority w:val="9"/>
    <w:rsid w:val="00994710"/>
    <w:rPr>
      <w:b/>
      <w:color w:val="009A91"/>
      <w:sz w:val="40"/>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after="1200"/>
    </w:pPr>
    <w:rPr>
      <w:sz w:val="32"/>
    </w:rPr>
  </w:style>
  <w:style w:type="paragraph" w:customStyle="1" w:styleId="Standfirst">
    <w:name w:val="Standfirst"/>
    <w:basedOn w:val="Normal"/>
    <w:next w:val="Normal"/>
    <w:link w:val="StandfirstChar"/>
    <w:uiPriority w:val="1"/>
    <w:qFormat/>
    <w:rsid w:val="00994710"/>
    <w:pPr>
      <w:spacing w:after="240"/>
    </w:pPr>
    <w:rPr>
      <w:b/>
      <w:color w:val="009A91"/>
    </w:rPr>
  </w:style>
  <w:style w:type="character" w:customStyle="1" w:styleId="SubtitleChar">
    <w:name w:val="Subtitle Char"/>
    <w:basedOn w:val="DefaultParagraphFont"/>
    <w:link w:val="Subtitle"/>
    <w:rsid w:val="00C406DE"/>
    <w:rPr>
      <w:b/>
      <w:sz w:val="24"/>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94710"/>
    <w:rPr>
      <w:b/>
      <w:color w:val="009A91"/>
      <w:sz w:val="24"/>
    </w:rPr>
  </w:style>
  <w:style w:type="paragraph" w:customStyle="1" w:styleId="Default">
    <w:name w:val="Default"/>
    <w:uiPriority w:val="99"/>
    <w:rsid w:val="005D6C36"/>
    <w:pPr>
      <w:autoSpaceDE w:val="0"/>
      <w:autoSpaceDN w:val="0"/>
      <w:adjustRightInd w:val="0"/>
    </w:pPr>
    <w:rPr>
      <w:rFonts w:ascii="C4 Text" w:eastAsiaTheme="minorHAnsi" w:hAnsi="C4 Text" w:cs="C4 Text"/>
      <w:sz w:val="24"/>
      <w:szCs w:val="24"/>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paragraph" w:styleId="NoSpacing">
    <w:name w:val="No Spacing"/>
    <w:link w:val="NoSpacingChar"/>
    <w:uiPriority w:val="1"/>
    <w:qFormat/>
    <w:rsid w:val="005E3C55"/>
    <w:pPr>
      <w:spacing w:before="240" w:after="240"/>
    </w:pPr>
    <w:rPr>
      <w:rFonts w:eastAsiaTheme="minorHAnsi"/>
      <w:color w:val="auto"/>
      <w:sz w:val="24"/>
      <w:szCs w:val="24"/>
    </w:rPr>
  </w:style>
  <w:style w:type="paragraph" w:styleId="Quote">
    <w:name w:val="Quote"/>
    <w:basedOn w:val="Normal"/>
    <w:next w:val="Normal"/>
    <w:link w:val="QuoteChar"/>
    <w:uiPriority w:val="29"/>
    <w:qFormat/>
    <w:rsid w:val="00994710"/>
    <w:pPr>
      <w:spacing w:before="200" w:after="160"/>
      <w:ind w:left="864" w:right="864"/>
      <w:jc w:val="center"/>
    </w:pPr>
    <w:rPr>
      <w:i/>
      <w:iCs/>
      <w:color w:val="16223C"/>
    </w:rPr>
  </w:style>
  <w:style w:type="character" w:customStyle="1" w:styleId="QuoteChar">
    <w:name w:val="Quote Char"/>
    <w:basedOn w:val="DefaultParagraphFont"/>
    <w:link w:val="Quote"/>
    <w:uiPriority w:val="29"/>
    <w:rsid w:val="00994710"/>
    <w:rPr>
      <w:i/>
      <w:iCs/>
      <w:color w:val="16223C"/>
      <w:sz w:val="24"/>
    </w:rPr>
  </w:style>
  <w:style w:type="character" w:styleId="FollowedHyperlink">
    <w:name w:val="FollowedHyperlink"/>
    <w:basedOn w:val="DefaultParagraphFont"/>
    <w:uiPriority w:val="99"/>
    <w:semiHidden/>
    <w:unhideWhenUsed/>
    <w:rsid w:val="00517EF4"/>
    <w:rPr>
      <w:color w:val="0BBBEF" w:themeColor="followedHyperlink"/>
      <w:u w:val="single"/>
    </w:rPr>
  </w:style>
  <w:style w:type="character" w:styleId="UnresolvedMention">
    <w:name w:val="Unresolved Mention"/>
    <w:basedOn w:val="DefaultParagraphFont"/>
    <w:uiPriority w:val="99"/>
    <w:semiHidden/>
    <w:unhideWhenUsed/>
    <w:rsid w:val="00517EF4"/>
    <w:rPr>
      <w:color w:val="605E5C"/>
      <w:shd w:val="clear" w:color="auto" w:fill="E1DFDD"/>
    </w:rPr>
  </w:style>
  <w:style w:type="paragraph" w:customStyle="1" w:styleId="BasicParagraph">
    <w:name w:val="[Basic Paragraph]"/>
    <w:basedOn w:val="Normal"/>
    <w:uiPriority w:val="99"/>
    <w:rsid w:val="00517EF4"/>
    <w:pPr>
      <w:autoSpaceDE w:val="0"/>
      <w:autoSpaceDN w:val="0"/>
      <w:adjustRightInd w:val="0"/>
      <w:spacing w:line="288" w:lineRule="auto"/>
      <w:textAlignment w:val="center"/>
    </w:pPr>
    <w:rPr>
      <w:rFonts w:ascii="Minion Pro" w:hAnsi="Minion Pro" w:cs="Minion Pro"/>
      <w:szCs w:val="24"/>
    </w:rPr>
  </w:style>
  <w:style w:type="paragraph" w:styleId="BalloonText">
    <w:name w:val="Balloon Text"/>
    <w:basedOn w:val="Normal"/>
    <w:link w:val="BalloonTextChar"/>
    <w:semiHidden/>
    <w:unhideWhenUsed/>
    <w:rsid w:val="005E3C55"/>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5E3C55"/>
    <w:rPr>
      <w:rFonts w:ascii="Times New Roman" w:hAnsi="Times New Roman" w:cs="Times New Roman"/>
      <w:sz w:val="18"/>
      <w:szCs w:val="18"/>
    </w:rPr>
  </w:style>
  <w:style w:type="character" w:styleId="CommentReference">
    <w:name w:val="annotation reference"/>
    <w:basedOn w:val="DefaultParagraphFont"/>
    <w:semiHidden/>
    <w:unhideWhenUsed/>
    <w:rsid w:val="005E3C55"/>
    <w:rPr>
      <w:sz w:val="16"/>
      <w:szCs w:val="16"/>
    </w:rPr>
  </w:style>
  <w:style w:type="paragraph" w:styleId="CommentText">
    <w:name w:val="annotation text"/>
    <w:basedOn w:val="Normal"/>
    <w:link w:val="CommentTextChar"/>
    <w:unhideWhenUsed/>
    <w:rsid w:val="005E3C55"/>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5E3C55"/>
    <w:rPr>
      <w:rFonts w:asciiTheme="minorHAnsi" w:eastAsiaTheme="minorHAnsi" w:hAnsiTheme="minorHAnsi" w:cstheme="minorBidi"/>
      <w:color w:val="auto"/>
      <w:sz w:val="20"/>
      <w:szCs w:val="20"/>
      <w:lang w:eastAsia="en-US"/>
    </w:rPr>
  </w:style>
  <w:style w:type="character" w:customStyle="1" w:styleId="Heading4Char">
    <w:name w:val="Heading 4 Char"/>
    <w:aliases w:val="Italicised teal Char"/>
    <w:basedOn w:val="DefaultParagraphFont"/>
    <w:link w:val="Heading4"/>
    <w:uiPriority w:val="9"/>
    <w:rsid w:val="0058241A"/>
    <w:rPr>
      <w:i/>
      <w:color w:val="009A91"/>
      <w:sz w:val="24"/>
      <w:szCs w:val="24"/>
    </w:rPr>
  </w:style>
  <w:style w:type="character" w:customStyle="1" w:styleId="Heading5Char">
    <w:name w:val="Heading 5 Char"/>
    <w:basedOn w:val="DefaultParagraphFont"/>
    <w:link w:val="Heading5"/>
    <w:uiPriority w:val="9"/>
    <w:rsid w:val="0058241A"/>
    <w:rPr>
      <w:color w:val="666666"/>
      <w:sz w:val="24"/>
    </w:rPr>
  </w:style>
  <w:style w:type="paragraph" w:customStyle="1" w:styleId="CharCharCharChar">
    <w:name w:val="Char Char Char Char"/>
    <w:basedOn w:val="Normal"/>
    <w:rsid w:val="0058241A"/>
    <w:pPr>
      <w:spacing w:after="160" w:line="240" w:lineRule="exact"/>
    </w:pPr>
    <w:rPr>
      <w:rFonts w:ascii="Tahoma" w:eastAsia="Times New Roman" w:hAnsi="Tahoma"/>
      <w:color w:val="auto"/>
      <w:sz w:val="20"/>
      <w:szCs w:val="20"/>
    </w:rPr>
  </w:style>
  <w:style w:type="paragraph" w:customStyle="1" w:styleId="Char">
    <w:name w:val="Char"/>
    <w:basedOn w:val="Normal"/>
    <w:rsid w:val="0058241A"/>
    <w:pPr>
      <w:spacing w:after="160" w:line="240" w:lineRule="exact"/>
    </w:pPr>
    <w:rPr>
      <w:rFonts w:ascii="Tahoma" w:eastAsia="Times New Roman" w:hAnsi="Tahoma" w:cs="Times New Roman"/>
      <w:color w:val="auto"/>
      <w:sz w:val="20"/>
      <w:szCs w:val="20"/>
    </w:rPr>
  </w:style>
  <w:style w:type="paragraph" w:customStyle="1" w:styleId="default0">
    <w:name w:val="default"/>
    <w:basedOn w:val="Normal"/>
    <w:uiPriority w:val="99"/>
    <w:rsid w:val="0058241A"/>
    <w:pPr>
      <w:autoSpaceDE w:val="0"/>
      <w:autoSpaceDN w:val="0"/>
    </w:pPr>
    <w:rPr>
      <w:rFonts w:eastAsia="Calibri"/>
      <w:szCs w:val="24"/>
    </w:rPr>
  </w:style>
  <w:style w:type="paragraph" w:customStyle="1" w:styleId="CharChar">
    <w:name w:val="(文字) (文字) Char Char (文字) (文字)"/>
    <w:basedOn w:val="Normal"/>
    <w:rsid w:val="0058241A"/>
    <w:pPr>
      <w:spacing w:after="160" w:line="240" w:lineRule="exact"/>
    </w:pPr>
    <w:rPr>
      <w:rFonts w:ascii="Verdana" w:eastAsia="Times New Roman" w:hAnsi="Verdana" w:cs="Times New Roman"/>
      <w:color w:val="auto"/>
      <w:sz w:val="20"/>
      <w:szCs w:val="20"/>
    </w:rPr>
  </w:style>
  <w:style w:type="paragraph" w:styleId="CommentSubject">
    <w:name w:val="annotation subject"/>
    <w:basedOn w:val="CommentText"/>
    <w:next w:val="CommentText"/>
    <w:link w:val="CommentSubjectChar"/>
    <w:semiHidden/>
    <w:rsid w:val="0058241A"/>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58241A"/>
    <w:rPr>
      <w:rFonts w:asciiTheme="minorHAnsi" w:eastAsia="Times New Roman" w:hAnsiTheme="minorHAnsi" w:cs="Times New Roman"/>
      <w:b/>
      <w:bCs/>
      <w:color w:val="auto"/>
      <w:sz w:val="20"/>
      <w:szCs w:val="20"/>
      <w:lang w:eastAsia="en-US"/>
    </w:rPr>
  </w:style>
  <w:style w:type="paragraph" w:customStyle="1" w:styleId="Pa15">
    <w:name w:val="Pa15"/>
    <w:basedOn w:val="Default"/>
    <w:next w:val="Default"/>
    <w:uiPriority w:val="99"/>
    <w:rsid w:val="0058241A"/>
    <w:pPr>
      <w:spacing w:line="241" w:lineRule="atLeast"/>
    </w:pPr>
    <w:rPr>
      <w:rFonts w:ascii="Frutiger LT Std 45 Light" w:eastAsia="Times New Roman" w:hAnsi="Frutiger LT Std 45 Light" w:cs="Times New Roman"/>
      <w:color w:val="auto"/>
      <w:lang w:eastAsia="en-GB"/>
    </w:rPr>
  </w:style>
  <w:style w:type="character" w:customStyle="1" w:styleId="A10">
    <w:name w:val="A10"/>
    <w:uiPriority w:val="99"/>
    <w:rsid w:val="0058241A"/>
    <w:rPr>
      <w:rFonts w:cs="Frutiger LT Std 45 Light"/>
      <w:color w:val="000000"/>
    </w:rPr>
  </w:style>
  <w:style w:type="paragraph" w:styleId="ListBullet">
    <w:name w:val="List Bullet"/>
    <w:basedOn w:val="Normal"/>
    <w:rsid w:val="0058241A"/>
    <w:pPr>
      <w:numPr>
        <w:numId w:val="2"/>
      </w:numPr>
      <w:spacing w:after="240"/>
      <w:jc w:val="both"/>
    </w:pPr>
    <w:rPr>
      <w:rFonts w:ascii="Times New Roman" w:eastAsia="Times New Roman" w:hAnsi="Times New Roman" w:cs="Times New Roman"/>
      <w:color w:val="auto"/>
      <w:sz w:val="22"/>
      <w:lang w:eastAsia="zh-CN"/>
    </w:rPr>
  </w:style>
  <w:style w:type="paragraph" w:styleId="BodyText2">
    <w:name w:val="Body Text 2"/>
    <w:basedOn w:val="Normal"/>
    <w:link w:val="BodyText2Char"/>
    <w:rsid w:val="0058241A"/>
    <w:pPr>
      <w:overflowPunct w:val="0"/>
      <w:autoSpaceDE w:val="0"/>
      <w:autoSpaceDN w:val="0"/>
      <w:adjustRightInd w:val="0"/>
      <w:ind w:left="792"/>
      <w:textAlignment w:val="baseline"/>
    </w:pPr>
    <w:rPr>
      <w:rFonts w:ascii="Times New Roman" w:eastAsia="Times New Roman" w:hAnsi="Times New Roman" w:cs="Times New Roman"/>
      <w:color w:val="auto"/>
      <w:szCs w:val="20"/>
    </w:rPr>
  </w:style>
  <w:style w:type="character" w:customStyle="1" w:styleId="BodyText2Char">
    <w:name w:val="Body Text 2 Char"/>
    <w:basedOn w:val="DefaultParagraphFont"/>
    <w:link w:val="BodyText2"/>
    <w:rsid w:val="0058241A"/>
    <w:rPr>
      <w:rFonts w:ascii="Times New Roman" w:eastAsia="Times New Roman" w:hAnsi="Times New Roman" w:cs="Times New Roman"/>
      <w:color w:val="auto"/>
      <w:sz w:val="24"/>
      <w:szCs w:val="20"/>
      <w:lang w:eastAsia="en-US"/>
    </w:rPr>
  </w:style>
  <w:style w:type="paragraph" w:customStyle="1" w:styleId="CharChar1">
    <w:name w:val="Char Char1"/>
    <w:basedOn w:val="Normal"/>
    <w:rsid w:val="0058241A"/>
    <w:pPr>
      <w:spacing w:after="160" w:line="240" w:lineRule="exact"/>
    </w:pPr>
    <w:rPr>
      <w:rFonts w:ascii="Tahoma" w:eastAsia="Times New Roman" w:hAnsi="Tahoma" w:cs="Times New Roman"/>
      <w:color w:val="auto"/>
      <w:sz w:val="20"/>
      <w:szCs w:val="20"/>
    </w:rPr>
  </w:style>
  <w:style w:type="character" w:customStyle="1" w:styleId="cohl">
    <w:name w:val="co_hl"/>
    <w:basedOn w:val="DefaultParagraphFont"/>
    <w:rsid w:val="0058241A"/>
  </w:style>
  <w:style w:type="paragraph" w:customStyle="1" w:styleId="paragraph">
    <w:name w:val="paragraph"/>
    <w:basedOn w:val="Normal"/>
    <w:rsid w:val="0058241A"/>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58241A"/>
  </w:style>
  <w:style w:type="character" w:customStyle="1" w:styleId="eop">
    <w:name w:val="eop"/>
    <w:basedOn w:val="DefaultParagraphFont"/>
    <w:rsid w:val="0058241A"/>
  </w:style>
  <w:style w:type="character" w:customStyle="1" w:styleId="spellingerror">
    <w:name w:val="spellingerror"/>
    <w:basedOn w:val="DefaultParagraphFont"/>
    <w:rsid w:val="0058241A"/>
  </w:style>
  <w:style w:type="paragraph" w:customStyle="1" w:styleId="xmsonormal">
    <w:name w:val="x_msonormal"/>
    <w:basedOn w:val="Normal"/>
    <w:rsid w:val="0058241A"/>
    <w:rPr>
      <w:rFonts w:ascii="Calibri" w:eastAsiaTheme="minorHAnsi" w:hAnsi="Calibri" w:cs="Times New Roman"/>
      <w:color w:val="auto"/>
      <w:sz w:val="22"/>
    </w:rPr>
  </w:style>
  <w:style w:type="character" w:customStyle="1" w:styleId="contextualspellingandgrammarerror">
    <w:name w:val="contextualspellingandgrammarerror"/>
    <w:basedOn w:val="DefaultParagraphFont"/>
    <w:rsid w:val="0058241A"/>
  </w:style>
  <w:style w:type="character" w:styleId="Emphasis">
    <w:name w:val="Emphasis"/>
    <w:basedOn w:val="DefaultParagraphFont"/>
    <w:uiPriority w:val="20"/>
    <w:qFormat/>
    <w:rsid w:val="0058241A"/>
    <w:rPr>
      <w:i/>
      <w:iCs/>
    </w:rPr>
  </w:style>
  <w:style w:type="paragraph" w:customStyle="1" w:styleId="indent">
    <w:name w:val="indent"/>
    <w:basedOn w:val="Normal"/>
    <w:rsid w:val="0058241A"/>
    <w:pPr>
      <w:spacing w:before="100" w:beforeAutospacing="1" w:after="100" w:afterAutospacing="1"/>
    </w:pPr>
    <w:rPr>
      <w:rFonts w:ascii="Times New Roman" w:eastAsia="Times New Roman" w:hAnsi="Times New Roman" w:cs="Times New Roman"/>
      <w:color w:val="auto"/>
      <w:szCs w:val="24"/>
    </w:rPr>
  </w:style>
  <w:style w:type="paragraph" w:styleId="TOCHeading">
    <w:name w:val="TOC Heading"/>
    <w:aliases w:val="Body"/>
    <w:basedOn w:val="BodyText2"/>
    <w:next w:val="Normal"/>
    <w:uiPriority w:val="39"/>
    <w:unhideWhenUsed/>
    <w:qFormat/>
    <w:rsid w:val="000D0584"/>
    <w:pPr>
      <w:spacing w:before="120" w:after="120" w:line="259" w:lineRule="auto"/>
      <w:ind w:left="0"/>
    </w:pPr>
    <w:rPr>
      <w:rFonts w:ascii="Arial" w:eastAsiaTheme="majorEastAsia" w:hAnsi="Arial" w:cstheme="majorBidi"/>
      <w:sz w:val="21"/>
      <w:szCs w:val="32"/>
      <w:lang w:val="en-US"/>
    </w:rPr>
  </w:style>
  <w:style w:type="paragraph" w:styleId="TOC1">
    <w:name w:val="toc 1"/>
    <w:basedOn w:val="Normal"/>
    <w:next w:val="Normal"/>
    <w:autoRedefine/>
    <w:uiPriority w:val="39"/>
    <w:unhideWhenUsed/>
    <w:rsid w:val="0058241A"/>
    <w:pPr>
      <w:spacing w:after="100"/>
    </w:pPr>
    <w:rPr>
      <w:rFonts w:eastAsia="Times New Roman" w:cs="Times New Roman"/>
      <w:color w:val="auto"/>
      <w:szCs w:val="24"/>
    </w:rPr>
  </w:style>
  <w:style w:type="paragraph" w:styleId="TOC2">
    <w:name w:val="toc 2"/>
    <w:basedOn w:val="Normal"/>
    <w:next w:val="Normal"/>
    <w:autoRedefine/>
    <w:uiPriority w:val="39"/>
    <w:unhideWhenUsed/>
    <w:rsid w:val="0058241A"/>
    <w:pPr>
      <w:spacing w:after="100"/>
      <w:ind w:left="240"/>
    </w:pPr>
    <w:rPr>
      <w:rFonts w:eastAsia="Times New Roman" w:cs="Times New Roman"/>
      <w:color w:val="auto"/>
      <w:szCs w:val="24"/>
    </w:rPr>
  </w:style>
  <w:style w:type="character" w:customStyle="1" w:styleId="legaddition">
    <w:name w:val="legaddition"/>
    <w:basedOn w:val="DefaultParagraphFont"/>
    <w:rsid w:val="0058241A"/>
  </w:style>
  <w:style w:type="character" w:styleId="Strong">
    <w:name w:val="Strong"/>
    <w:basedOn w:val="DefaultParagraphFont"/>
    <w:uiPriority w:val="22"/>
    <w:qFormat/>
    <w:rsid w:val="000D0584"/>
    <w:rPr>
      <w:b/>
      <w:bCs/>
    </w:rPr>
  </w:style>
  <w:style w:type="paragraph" w:styleId="TOC3">
    <w:name w:val="toc 3"/>
    <w:basedOn w:val="Normal"/>
    <w:next w:val="Normal"/>
    <w:autoRedefine/>
    <w:uiPriority w:val="39"/>
    <w:unhideWhenUsed/>
    <w:rsid w:val="006044C8"/>
    <w:pPr>
      <w:spacing w:after="100"/>
      <w:ind w:left="480"/>
    </w:pPr>
  </w:style>
  <w:style w:type="character" w:styleId="PageNumber">
    <w:name w:val="page number"/>
    <w:basedOn w:val="DefaultParagraphFont"/>
    <w:uiPriority w:val="99"/>
    <w:semiHidden/>
    <w:unhideWhenUsed/>
    <w:rsid w:val="00C92222"/>
  </w:style>
  <w:style w:type="character" w:customStyle="1" w:styleId="NoSpacingChar">
    <w:name w:val="No Spacing Char"/>
    <w:basedOn w:val="DefaultParagraphFont"/>
    <w:link w:val="NoSpacing"/>
    <w:uiPriority w:val="1"/>
    <w:rsid w:val="00FB2E31"/>
    <w:rPr>
      <w:rFonts w:eastAsiaTheme="minorHAnsi"/>
      <w:color w:val="auto"/>
      <w:sz w:val="24"/>
      <w:szCs w:val="24"/>
      <w:lang w:eastAsia="en-US"/>
    </w:rPr>
  </w:style>
  <w:style w:type="character" w:customStyle="1" w:styleId="superscript">
    <w:name w:val="superscript"/>
    <w:basedOn w:val="DefaultParagraphFont"/>
    <w:rsid w:val="00E0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277295993">
      <w:bodyDiv w:val="1"/>
      <w:marLeft w:val="0"/>
      <w:marRight w:val="0"/>
      <w:marTop w:val="0"/>
      <w:marBottom w:val="0"/>
      <w:divBdr>
        <w:top w:val="none" w:sz="0" w:space="0" w:color="auto"/>
        <w:left w:val="none" w:sz="0" w:space="0" w:color="auto"/>
        <w:bottom w:val="none" w:sz="0" w:space="0" w:color="auto"/>
        <w:right w:val="none" w:sz="0" w:space="0" w:color="auto"/>
      </w:divBdr>
      <w:divsChild>
        <w:div w:id="647513607">
          <w:marLeft w:val="0"/>
          <w:marRight w:val="0"/>
          <w:marTop w:val="0"/>
          <w:marBottom w:val="0"/>
          <w:divBdr>
            <w:top w:val="none" w:sz="0" w:space="0" w:color="auto"/>
            <w:left w:val="none" w:sz="0" w:space="0" w:color="auto"/>
            <w:bottom w:val="none" w:sz="0" w:space="0" w:color="auto"/>
            <w:right w:val="none" w:sz="0" w:space="0" w:color="auto"/>
          </w:divBdr>
          <w:divsChild>
            <w:div w:id="1773092005">
              <w:marLeft w:val="0"/>
              <w:marRight w:val="0"/>
              <w:marTop w:val="0"/>
              <w:marBottom w:val="0"/>
              <w:divBdr>
                <w:top w:val="none" w:sz="0" w:space="0" w:color="auto"/>
                <w:left w:val="none" w:sz="0" w:space="0" w:color="auto"/>
                <w:bottom w:val="none" w:sz="0" w:space="0" w:color="auto"/>
                <w:right w:val="none" w:sz="0" w:space="0" w:color="auto"/>
              </w:divBdr>
            </w:div>
            <w:div w:id="728192641">
              <w:marLeft w:val="0"/>
              <w:marRight w:val="0"/>
              <w:marTop w:val="0"/>
              <w:marBottom w:val="0"/>
              <w:divBdr>
                <w:top w:val="none" w:sz="0" w:space="0" w:color="auto"/>
                <w:left w:val="none" w:sz="0" w:space="0" w:color="auto"/>
                <w:bottom w:val="none" w:sz="0" w:space="0" w:color="auto"/>
                <w:right w:val="none" w:sz="0" w:space="0" w:color="auto"/>
              </w:divBdr>
            </w:div>
          </w:divsChild>
        </w:div>
        <w:div w:id="297416124">
          <w:marLeft w:val="0"/>
          <w:marRight w:val="0"/>
          <w:marTop w:val="0"/>
          <w:marBottom w:val="0"/>
          <w:divBdr>
            <w:top w:val="none" w:sz="0" w:space="0" w:color="auto"/>
            <w:left w:val="none" w:sz="0" w:space="0" w:color="auto"/>
            <w:bottom w:val="none" w:sz="0" w:space="0" w:color="auto"/>
            <w:right w:val="none" w:sz="0" w:space="0" w:color="auto"/>
          </w:divBdr>
        </w:div>
      </w:divsChild>
    </w:div>
    <w:div w:id="408114358">
      <w:bodyDiv w:val="1"/>
      <w:marLeft w:val="0"/>
      <w:marRight w:val="0"/>
      <w:marTop w:val="0"/>
      <w:marBottom w:val="0"/>
      <w:divBdr>
        <w:top w:val="none" w:sz="0" w:space="0" w:color="auto"/>
        <w:left w:val="none" w:sz="0" w:space="0" w:color="auto"/>
        <w:bottom w:val="none" w:sz="0" w:space="0" w:color="auto"/>
        <w:right w:val="none" w:sz="0" w:space="0" w:color="auto"/>
      </w:divBdr>
      <w:divsChild>
        <w:div w:id="1712220096">
          <w:marLeft w:val="0"/>
          <w:marRight w:val="0"/>
          <w:marTop w:val="0"/>
          <w:marBottom w:val="0"/>
          <w:divBdr>
            <w:top w:val="none" w:sz="0" w:space="0" w:color="auto"/>
            <w:left w:val="none" w:sz="0" w:space="0" w:color="auto"/>
            <w:bottom w:val="none" w:sz="0" w:space="0" w:color="auto"/>
            <w:right w:val="none" w:sz="0" w:space="0" w:color="auto"/>
          </w:divBdr>
        </w:div>
        <w:div w:id="1615281865">
          <w:marLeft w:val="0"/>
          <w:marRight w:val="0"/>
          <w:marTop w:val="0"/>
          <w:marBottom w:val="0"/>
          <w:divBdr>
            <w:top w:val="none" w:sz="0" w:space="0" w:color="auto"/>
            <w:left w:val="none" w:sz="0" w:space="0" w:color="auto"/>
            <w:bottom w:val="none" w:sz="0" w:space="0" w:color="auto"/>
            <w:right w:val="none" w:sz="0" w:space="0" w:color="auto"/>
          </w:divBdr>
        </w:div>
        <w:div w:id="936643674">
          <w:marLeft w:val="0"/>
          <w:marRight w:val="0"/>
          <w:marTop w:val="0"/>
          <w:marBottom w:val="0"/>
          <w:divBdr>
            <w:top w:val="none" w:sz="0" w:space="0" w:color="auto"/>
            <w:left w:val="none" w:sz="0" w:space="0" w:color="auto"/>
            <w:bottom w:val="none" w:sz="0" w:space="0" w:color="auto"/>
            <w:right w:val="none" w:sz="0" w:space="0" w:color="auto"/>
          </w:divBdr>
        </w:div>
        <w:div w:id="358315284">
          <w:marLeft w:val="0"/>
          <w:marRight w:val="0"/>
          <w:marTop w:val="0"/>
          <w:marBottom w:val="0"/>
          <w:divBdr>
            <w:top w:val="none" w:sz="0" w:space="0" w:color="auto"/>
            <w:left w:val="none" w:sz="0" w:space="0" w:color="auto"/>
            <w:bottom w:val="none" w:sz="0" w:space="0" w:color="auto"/>
            <w:right w:val="none" w:sz="0" w:space="0" w:color="auto"/>
          </w:divBdr>
        </w:div>
        <w:div w:id="527111538">
          <w:marLeft w:val="0"/>
          <w:marRight w:val="0"/>
          <w:marTop w:val="0"/>
          <w:marBottom w:val="0"/>
          <w:divBdr>
            <w:top w:val="none" w:sz="0" w:space="0" w:color="auto"/>
            <w:left w:val="none" w:sz="0" w:space="0" w:color="auto"/>
            <w:bottom w:val="none" w:sz="0" w:space="0" w:color="auto"/>
            <w:right w:val="none" w:sz="0" w:space="0" w:color="auto"/>
          </w:divBdr>
        </w:div>
        <w:div w:id="1380935111">
          <w:marLeft w:val="0"/>
          <w:marRight w:val="0"/>
          <w:marTop w:val="0"/>
          <w:marBottom w:val="0"/>
          <w:divBdr>
            <w:top w:val="none" w:sz="0" w:space="0" w:color="auto"/>
            <w:left w:val="none" w:sz="0" w:space="0" w:color="auto"/>
            <w:bottom w:val="none" w:sz="0" w:space="0" w:color="auto"/>
            <w:right w:val="none" w:sz="0" w:space="0" w:color="auto"/>
          </w:divBdr>
        </w:div>
        <w:div w:id="610094630">
          <w:marLeft w:val="0"/>
          <w:marRight w:val="0"/>
          <w:marTop w:val="0"/>
          <w:marBottom w:val="0"/>
          <w:divBdr>
            <w:top w:val="none" w:sz="0" w:space="0" w:color="auto"/>
            <w:left w:val="none" w:sz="0" w:space="0" w:color="auto"/>
            <w:bottom w:val="none" w:sz="0" w:space="0" w:color="auto"/>
            <w:right w:val="none" w:sz="0" w:space="0" w:color="auto"/>
          </w:divBdr>
        </w:div>
      </w:divsChild>
    </w:div>
    <w:div w:id="1544902528">
      <w:bodyDiv w:val="1"/>
      <w:marLeft w:val="0"/>
      <w:marRight w:val="0"/>
      <w:marTop w:val="0"/>
      <w:marBottom w:val="0"/>
      <w:divBdr>
        <w:top w:val="none" w:sz="0" w:space="0" w:color="auto"/>
        <w:left w:val="none" w:sz="0" w:space="0" w:color="auto"/>
        <w:bottom w:val="none" w:sz="0" w:space="0" w:color="auto"/>
        <w:right w:val="none" w:sz="0" w:space="0" w:color="auto"/>
      </w:divBdr>
      <w:divsChild>
        <w:div w:id="1994136743">
          <w:marLeft w:val="0"/>
          <w:marRight w:val="0"/>
          <w:marTop w:val="0"/>
          <w:marBottom w:val="0"/>
          <w:divBdr>
            <w:top w:val="none" w:sz="0" w:space="0" w:color="auto"/>
            <w:left w:val="none" w:sz="0" w:space="0" w:color="auto"/>
            <w:bottom w:val="none" w:sz="0" w:space="0" w:color="auto"/>
            <w:right w:val="none" w:sz="0" w:space="0" w:color="auto"/>
          </w:divBdr>
        </w:div>
        <w:div w:id="1047025497">
          <w:marLeft w:val="0"/>
          <w:marRight w:val="0"/>
          <w:marTop w:val="0"/>
          <w:marBottom w:val="0"/>
          <w:divBdr>
            <w:top w:val="none" w:sz="0" w:space="0" w:color="auto"/>
            <w:left w:val="none" w:sz="0" w:space="0" w:color="auto"/>
            <w:bottom w:val="none" w:sz="0" w:space="0" w:color="auto"/>
            <w:right w:val="none" w:sz="0" w:space="0" w:color="auto"/>
          </w:divBdr>
        </w:div>
        <w:div w:id="1756585528">
          <w:marLeft w:val="0"/>
          <w:marRight w:val="0"/>
          <w:marTop w:val="0"/>
          <w:marBottom w:val="0"/>
          <w:divBdr>
            <w:top w:val="none" w:sz="0" w:space="0" w:color="auto"/>
            <w:left w:val="none" w:sz="0" w:space="0" w:color="auto"/>
            <w:bottom w:val="none" w:sz="0" w:space="0" w:color="auto"/>
            <w:right w:val="none" w:sz="0" w:space="0" w:color="auto"/>
          </w:divBdr>
        </w:div>
        <w:div w:id="108161063">
          <w:marLeft w:val="0"/>
          <w:marRight w:val="0"/>
          <w:marTop w:val="0"/>
          <w:marBottom w:val="0"/>
          <w:divBdr>
            <w:top w:val="none" w:sz="0" w:space="0" w:color="auto"/>
            <w:left w:val="none" w:sz="0" w:space="0" w:color="auto"/>
            <w:bottom w:val="none" w:sz="0" w:space="0" w:color="auto"/>
            <w:right w:val="none" w:sz="0" w:space="0" w:color="auto"/>
          </w:divBdr>
        </w:div>
        <w:div w:id="358244756">
          <w:marLeft w:val="0"/>
          <w:marRight w:val="0"/>
          <w:marTop w:val="0"/>
          <w:marBottom w:val="0"/>
          <w:divBdr>
            <w:top w:val="none" w:sz="0" w:space="0" w:color="auto"/>
            <w:left w:val="none" w:sz="0" w:space="0" w:color="auto"/>
            <w:bottom w:val="none" w:sz="0" w:space="0" w:color="auto"/>
            <w:right w:val="none" w:sz="0" w:space="0" w:color="auto"/>
          </w:divBdr>
        </w:div>
        <w:div w:id="2074573861">
          <w:marLeft w:val="0"/>
          <w:marRight w:val="0"/>
          <w:marTop w:val="0"/>
          <w:marBottom w:val="0"/>
          <w:divBdr>
            <w:top w:val="none" w:sz="0" w:space="0" w:color="auto"/>
            <w:left w:val="none" w:sz="0" w:space="0" w:color="auto"/>
            <w:bottom w:val="none" w:sz="0" w:space="0" w:color="auto"/>
            <w:right w:val="none" w:sz="0" w:space="0" w:color="auto"/>
          </w:divBdr>
        </w:div>
        <w:div w:id="950817843">
          <w:marLeft w:val="0"/>
          <w:marRight w:val="0"/>
          <w:marTop w:val="0"/>
          <w:marBottom w:val="0"/>
          <w:divBdr>
            <w:top w:val="none" w:sz="0" w:space="0" w:color="auto"/>
            <w:left w:val="none" w:sz="0" w:space="0" w:color="auto"/>
            <w:bottom w:val="none" w:sz="0" w:space="0" w:color="auto"/>
            <w:right w:val="none" w:sz="0" w:space="0" w:color="auto"/>
          </w:divBdr>
        </w:div>
      </w:divsChild>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 w:id="1670521871">
      <w:bodyDiv w:val="1"/>
      <w:marLeft w:val="0"/>
      <w:marRight w:val="0"/>
      <w:marTop w:val="0"/>
      <w:marBottom w:val="0"/>
      <w:divBdr>
        <w:top w:val="none" w:sz="0" w:space="0" w:color="auto"/>
        <w:left w:val="none" w:sz="0" w:space="0" w:color="auto"/>
        <w:bottom w:val="none" w:sz="0" w:space="0" w:color="auto"/>
        <w:right w:val="none" w:sz="0" w:space="0" w:color="auto"/>
      </w:divBdr>
      <w:divsChild>
        <w:div w:id="1949770777">
          <w:marLeft w:val="0"/>
          <w:marRight w:val="0"/>
          <w:marTop w:val="0"/>
          <w:marBottom w:val="0"/>
          <w:divBdr>
            <w:top w:val="none" w:sz="0" w:space="0" w:color="auto"/>
            <w:left w:val="none" w:sz="0" w:space="0" w:color="auto"/>
            <w:bottom w:val="none" w:sz="0" w:space="0" w:color="auto"/>
            <w:right w:val="none" w:sz="0" w:space="0" w:color="auto"/>
          </w:divBdr>
          <w:divsChild>
            <w:div w:id="1322850660">
              <w:marLeft w:val="0"/>
              <w:marRight w:val="0"/>
              <w:marTop w:val="0"/>
              <w:marBottom w:val="0"/>
              <w:divBdr>
                <w:top w:val="none" w:sz="0" w:space="0" w:color="auto"/>
                <w:left w:val="none" w:sz="0" w:space="0" w:color="auto"/>
                <w:bottom w:val="none" w:sz="0" w:space="0" w:color="auto"/>
                <w:right w:val="none" w:sz="0" w:space="0" w:color="auto"/>
              </w:divBdr>
            </w:div>
            <w:div w:id="262154529">
              <w:marLeft w:val="0"/>
              <w:marRight w:val="0"/>
              <w:marTop w:val="0"/>
              <w:marBottom w:val="0"/>
              <w:divBdr>
                <w:top w:val="none" w:sz="0" w:space="0" w:color="auto"/>
                <w:left w:val="none" w:sz="0" w:space="0" w:color="auto"/>
                <w:bottom w:val="none" w:sz="0" w:space="0" w:color="auto"/>
                <w:right w:val="none" w:sz="0" w:space="0" w:color="auto"/>
              </w:divBdr>
            </w:div>
          </w:divsChild>
        </w:div>
        <w:div w:id="1912543390">
          <w:marLeft w:val="0"/>
          <w:marRight w:val="0"/>
          <w:marTop w:val="0"/>
          <w:marBottom w:val="0"/>
          <w:divBdr>
            <w:top w:val="none" w:sz="0" w:space="0" w:color="auto"/>
            <w:left w:val="none" w:sz="0" w:space="0" w:color="auto"/>
            <w:bottom w:val="none" w:sz="0" w:space="0" w:color="auto"/>
            <w:right w:val="none" w:sz="0" w:space="0" w:color="auto"/>
          </w:divBdr>
        </w:div>
      </w:divsChild>
    </w:div>
    <w:div w:id="1862352888">
      <w:bodyDiv w:val="1"/>
      <w:marLeft w:val="0"/>
      <w:marRight w:val="0"/>
      <w:marTop w:val="0"/>
      <w:marBottom w:val="0"/>
      <w:divBdr>
        <w:top w:val="none" w:sz="0" w:space="0" w:color="auto"/>
        <w:left w:val="none" w:sz="0" w:space="0" w:color="auto"/>
        <w:bottom w:val="none" w:sz="0" w:space="0" w:color="auto"/>
        <w:right w:val="none" w:sz="0" w:space="0" w:color="auto"/>
      </w:divBdr>
      <w:divsChild>
        <w:div w:id="2007316277">
          <w:marLeft w:val="0"/>
          <w:marRight w:val="0"/>
          <w:marTop w:val="0"/>
          <w:marBottom w:val="0"/>
          <w:divBdr>
            <w:top w:val="none" w:sz="0" w:space="0" w:color="auto"/>
            <w:left w:val="none" w:sz="0" w:space="0" w:color="auto"/>
            <w:bottom w:val="none" w:sz="0" w:space="0" w:color="auto"/>
            <w:right w:val="none" w:sz="0" w:space="0" w:color="auto"/>
          </w:divBdr>
        </w:div>
        <w:div w:id="1917278825">
          <w:marLeft w:val="0"/>
          <w:marRight w:val="0"/>
          <w:marTop w:val="0"/>
          <w:marBottom w:val="0"/>
          <w:divBdr>
            <w:top w:val="none" w:sz="0" w:space="0" w:color="auto"/>
            <w:left w:val="none" w:sz="0" w:space="0" w:color="auto"/>
            <w:bottom w:val="none" w:sz="0" w:space="0" w:color="auto"/>
            <w:right w:val="none" w:sz="0" w:space="0" w:color="auto"/>
          </w:divBdr>
        </w:div>
        <w:div w:id="99958538">
          <w:marLeft w:val="0"/>
          <w:marRight w:val="0"/>
          <w:marTop w:val="0"/>
          <w:marBottom w:val="0"/>
          <w:divBdr>
            <w:top w:val="none" w:sz="0" w:space="0" w:color="auto"/>
            <w:left w:val="none" w:sz="0" w:space="0" w:color="auto"/>
            <w:bottom w:val="none" w:sz="0" w:space="0" w:color="auto"/>
            <w:right w:val="none" w:sz="0" w:space="0" w:color="auto"/>
          </w:divBdr>
        </w:div>
        <w:div w:id="923652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isclosure-and-barring-serv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herwood\Downloads\family-court-pathfinder-information.dotx" TargetMode="External"/></Relationships>
</file>

<file path=word/theme/theme1.xml><?xml version="1.0" encoding="utf-8"?>
<a:theme xmlns:a="http://schemas.openxmlformats.org/drawingml/2006/main" name="Office Theme">
  <a:themeElements>
    <a:clrScheme name="WYCA 2023 colours">
      <a:dk1>
        <a:srgbClr val="000000"/>
      </a:dk1>
      <a:lt1>
        <a:srgbClr val="FFFFFF"/>
      </a:lt1>
      <a:dk2>
        <a:srgbClr val="17243D"/>
      </a:dk2>
      <a:lt2>
        <a:srgbClr val="F9F6ED"/>
      </a:lt2>
      <a:accent1>
        <a:srgbClr val="00847E"/>
      </a:accent1>
      <a:accent2>
        <a:srgbClr val="A2C617"/>
      </a:accent2>
      <a:accent3>
        <a:srgbClr val="D8288A"/>
      </a:accent3>
      <a:accent4>
        <a:srgbClr val="0BBBEF"/>
      </a:accent4>
      <a:accent5>
        <a:srgbClr val="3E47CC"/>
      </a:accent5>
      <a:accent6>
        <a:srgbClr val="F26243"/>
      </a:accent6>
      <a:hlink>
        <a:srgbClr val="00847E"/>
      </a:hlink>
      <a:folHlink>
        <a:srgbClr val="0BBBE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SharedWithUsers xmlns="99ab9c12-b0d4-4def-b8e1-fbe1a9b0378c">
      <UserInfo>
        <DisplayName>Roger Baker</DisplayName>
        <AccountId>207</AccountId>
        <AccountType/>
      </UserInfo>
      <UserInfo>
        <DisplayName>Farah Tam</DisplayName>
        <AccountId>607</AccountId>
        <AccountType/>
      </UserInfo>
    </SharedWithUsers>
    <MediaLengthInSeconds xmlns="45671d71-1a40-4a0a-b7f1-25bb7a2b1cd1" xsi:nil="true"/>
    <lcf76f155ced4ddcb4097134ff3c332f xmlns="45671d71-1a40-4a0a-b7f1-25bb7a2b1c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C4F9A8-3557-4B04-A538-A9BA3D641CA7}">
  <ds:schemaRefs>
    <ds:schemaRef ds:uri="http://schemas.microsoft.com/sharepoint/v3/contenttype/forms"/>
  </ds:schemaRefs>
</ds:datastoreItem>
</file>

<file path=customXml/itemProps2.xml><?xml version="1.0" encoding="utf-8"?>
<ds:datastoreItem xmlns:ds="http://schemas.openxmlformats.org/officeDocument/2006/customXml" ds:itemID="{82A89A7D-23FD-431A-BD90-22B972C90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4.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docProps/app.xml><?xml version="1.0" encoding="utf-8"?>
<Properties xmlns="http://schemas.openxmlformats.org/officeDocument/2006/extended-properties" xmlns:vt="http://schemas.openxmlformats.org/officeDocument/2006/docPropsVTypes">
  <Template>family-court-pathfinder-information</Template>
  <TotalTime>7</TotalTime>
  <Pages>4</Pages>
  <Words>847</Words>
  <Characters>4830</Characters>
  <Application>Microsoft Office Word</Application>
  <DocSecurity>0</DocSecurity>
  <Lines>40</Lines>
  <Paragraphs>11</Paragraphs>
  <ScaleCrop>false</ScaleCrop>
  <Company>Humberside Police</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Isherwood</dc:creator>
  <cp:lastModifiedBy>Kelly Laycock</cp:lastModifiedBy>
  <cp:revision>18</cp:revision>
  <cp:lastPrinted>2023-08-24T16:24:00Z</cp:lastPrinted>
  <dcterms:created xsi:type="dcterms:W3CDTF">2025-03-17T15:55:00Z</dcterms:created>
  <dcterms:modified xsi:type="dcterms:W3CDTF">2025-04-08T18:36:00Z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0x01010096F88C861C26E74D88A4773E77A5DF53</vt:lpwstr>
  </property>
  <property fmtid="{D5CDD505-2E9C-101B-9397-08002B2CF9AE}" pid="7" name="Order">
    <vt:r8>97798500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Service Area">
    <vt:lpwstr>18;#Communications and marketing|0c49be34-b533-4a18-91fb-6b5d9abcb553</vt:lpwstr>
  </property>
  <property fmtid="{D5CDD505-2E9C-101B-9397-08002B2CF9AE}" pid="14" name="Directorate">
    <vt:lpwstr>17;#Policy, strategy and communications|d7c80275-d601-4cf9-8cff-5f3cd52312ea</vt:lpwstr>
  </property>
  <property fmtid="{D5CDD505-2E9C-101B-9397-08002B2CF9AE}" pid="15" name="TriggerFlowInfo">
    <vt:lpwstr/>
  </property>
  <property fmtid="{D5CDD505-2E9C-101B-9397-08002B2CF9AE}" pid="16" name="MediaServiceImageTags">
    <vt:lpwstr/>
  </property>
  <property fmtid="{D5CDD505-2E9C-101B-9397-08002B2CF9AE}" pid="17" name="Service_x0020_Area">
    <vt:lpwstr>18;#Communications and marketing|0c49be34-b533-4a18-91fb-6b5d9abcb553</vt:lpwstr>
  </property>
</Properties>
</file>