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110"/>
        <w:jc w:val="right"/>
      </w:pPr>
      <w:r>
        <w:rPr>
          <w:spacing w:val="-2"/>
        </w:rPr>
        <w:t>APPENDIX</w:t>
      </w:r>
      <w:r>
        <w:rPr>
          <w:spacing w:val="4"/>
        </w:rPr>
        <w:t> </w:t>
      </w:r>
      <w:r>
        <w:rPr>
          <w:spacing w:val="-10"/>
        </w:rPr>
        <w:t>A</w:t>
      </w:r>
    </w:p>
    <w:p>
      <w:pPr>
        <w:spacing w:line="240" w:lineRule="auto" w:before="181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1344"/>
        <w:gridCol w:w="961"/>
        <w:gridCol w:w="1005"/>
        <w:gridCol w:w="1005"/>
        <w:gridCol w:w="961"/>
      </w:tblGrid>
      <w:tr>
        <w:trPr>
          <w:trHeight w:val="938" w:hRule="atLeast"/>
        </w:trPr>
        <w:tc>
          <w:tcPr>
            <w:tcW w:w="962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240" w:lineRule="auto" w:before="25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YORKSHIRE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POLICE</w:t>
            </w:r>
          </w:p>
          <w:p>
            <w:pPr>
              <w:pStyle w:val="TableParagraph"/>
              <w:spacing w:line="240" w:lineRule="auto" w:before="85"/>
              <w:ind w:left="3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MEDIUM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TERM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FORECAST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2023/24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2027/28</w:t>
            </w:r>
          </w:p>
        </w:tc>
      </w:tr>
      <w:tr>
        <w:trPr>
          <w:trHeight w:val="710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5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513" w:hanging="44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BUDGET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2023/24</w:t>
            </w:r>
          </w:p>
        </w:tc>
        <w:tc>
          <w:tcPr>
            <w:tcW w:w="961" w:type="dxa"/>
          </w:tcPr>
          <w:p>
            <w:pPr>
              <w:pStyle w:val="TableParagraph"/>
              <w:spacing w:line="271" w:lineRule="auto" w:before="123"/>
              <w:ind w:left="127" w:right="231" w:firstLine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DRAFT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BUDGET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2024/25</w:t>
            </w: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5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212" w:hanging="1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FORECAST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2025/26</w:t>
            </w: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5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213" w:hanging="1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FORECAST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2026/27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53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214" w:hanging="1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FORECAST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2027/28</w:t>
            </w:r>
          </w:p>
        </w:tc>
      </w:tr>
      <w:tr>
        <w:trPr>
          <w:trHeight w:val="231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spacing w:line="153" w:lineRule="exact" w:before="58"/>
              <w:ind w:left="614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  <w:tc>
          <w:tcPr>
            <w:tcW w:w="961" w:type="dxa"/>
          </w:tcPr>
          <w:p>
            <w:pPr>
              <w:pStyle w:val="TableParagraph"/>
              <w:spacing w:line="153" w:lineRule="exact" w:before="58"/>
              <w:ind w:left="271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  <w:tc>
          <w:tcPr>
            <w:tcW w:w="1005" w:type="dxa"/>
          </w:tcPr>
          <w:p>
            <w:pPr>
              <w:pStyle w:val="TableParagraph"/>
              <w:spacing w:line="153" w:lineRule="exact" w:before="58"/>
              <w:ind w:left="316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  <w:tc>
          <w:tcPr>
            <w:tcW w:w="1005" w:type="dxa"/>
          </w:tcPr>
          <w:p>
            <w:pPr>
              <w:pStyle w:val="TableParagraph"/>
              <w:spacing w:line="153" w:lineRule="exact" w:before="58"/>
              <w:ind w:left="316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3" w:lineRule="exact" w:before="5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£000</w:t>
            </w:r>
          </w:p>
        </w:tc>
      </w:tr>
      <w:tr>
        <w:trPr>
          <w:trHeight w:val="182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3" w:lineRule="exact" w:before="9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ESTATES</w:t>
            </w:r>
            <w:r>
              <w:rPr>
                <w:b/>
                <w:spacing w:val="-9"/>
                <w:sz w:val="14"/>
                <w:u w:val="single"/>
              </w:rPr>
              <w:t> </w:t>
            </w:r>
            <w:r>
              <w:rPr>
                <w:b/>
                <w:spacing w:val="-2"/>
                <w:sz w:val="14"/>
                <w:u w:val="single"/>
              </w:rPr>
              <w:t>PROJECTS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NEW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KIRKLEES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DHQ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24,528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17,147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1,682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NEW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HUDDERSFIELD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SOUTH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5"/>
                <w:sz w:val="14"/>
              </w:rPr>
              <w:t>PS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1,500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3,500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5,522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170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HALIFAX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REFURBISHMENT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TRAFALGAR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HOUSE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REFURBISHMENT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2,600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1,729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ECCLESHILL </w:t>
            </w:r>
            <w:r>
              <w:rPr>
                <w:spacing w:val="-2"/>
                <w:sz w:val="14"/>
              </w:rPr>
              <w:t>REFURBISHMENT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1,500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1,500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KEIGHLEY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REPLACEMENT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STAINBECK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REFURBISHMENT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BRIGHOUSE PS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REFURBISHMENT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939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674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SEIZED DOG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KENNELS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PROJECT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SENTINEL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/ OPS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COMMAND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HUB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MAJOR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CAPITAL </w:t>
            </w:r>
            <w:r>
              <w:rPr>
                <w:spacing w:val="-2"/>
                <w:sz w:val="14"/>
              </w:rPr>
              <w:t>SCHEMES</w:t>
            </w:r>
          </w:p>
        </w:tc>
        <w:tc>
          <w:tcPr>
            <w:tcW w:w="1344" w:type="dxa"/>
          </w:tcPr>
          <w:p>
            <w:pPr>
              <w:pStyle w:val="TableParagraph"/>
              <w:spacing w:line="152" w:lineRule="exact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2,700</w:t>
            </w:r>
          </w:p>
        </w:tc>
        <w:tc>
          <w:tcPr>
            <w:tcW w:w="961" w:type="dxa"/>
          </w:tcPr>
          <w:p>
            <w:pPr>
              <w:pStyle w:val="TableParagraph"/>
              <w:spacing w:line="152" w:lineRule="exact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1005" w:type="dxa"/>
          </w:tcPr>
          <w:p>
            <w:pPr>
              <w:pStyle w:val="TableParagraph"/>
              <w:spacing w:line="152" w:lineRule="exact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5,000</w:t>
            </w:r>
          </w:p>
        </w:tc>
        <w:tc>
          <w:tcPr>
            <w:tcW w:w="1005" w:type="dxa"/>
          </w:tcPr>
          <w:p>
            <w:pPr>
              <w:pStyle w:val="TableParagraph"/>
              <w:spacing w:line="152" w:lineRule="exact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7,000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right="13"/>
              <w:rPr>
                <w:sz w:val="14"/>
              </w:rPr>
            </w:pPr>
            <w:r>
              <w:rPr>
                <w:spacing w:val="-2"/>
                <w:sz w:val="14"/>
              </w:rPr>
              <w:t>12,000</w:t>
            </w:r>
          </w:p>
        </w:tc>
      </w:tr>
      <w:tr>
        <w:trPr>
          <w:trHeight w:val="177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SECURITY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WORKS</w:t>
            </w:r>
          </w:p>
        </w:tc>
        <w:tc>
          <w:tcPr>
            <w:tcW w:w="1344" w:type="dxa"/>
          </w:tcPr>
          <w:p>
            <w:pPr>
              <w:pStyle w:val="TableParagraph"/>
              <w:spacing w:before="7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358</w:t>
            </w:r>
          </w:p>
        </w:tc>
        <w:tc>
          <w:tcPr>
            <w:tcW w:w="961" w:type="dxa"/>
          </w:tcPr>
          <w:p>
            <w:pPr>
              <w:pStyle w:val="TableParagraph"/>
              <w:spacing w:before="7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VEHICLE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PREPARATION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UNIT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7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52" w:lineRule="exact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CAR PARKING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- UNIT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344" w:type="dxa"/>
          </w:tcPr>
          <w:p>
            <w:pPr>
              <w:pStyle w:val="TableParagraph"/>
              <w:spacing w:line="152" w:lineRule="exact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327</w:t>
            </w:r>
          </w:p>
        </w:tc>
        <w:tc>
          <w:tcPr>
            <w:tcW w:w="961" w:type="dxa"/>
          </w:tcPr>
          <w:p>
            <w:pPr>
              <w:pStyle w:val="TableParagraph"/>
              <w:spacing w:line="152" w:lineRule="exact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1005" w:type="dxa"/>
          </w:tcPr>
          <w:p>
            <w:pPr>
              <w:pStyle w:val="TableParagraph"/>
              <w:spacing w:line="152" w:lineRule="exact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spacing w:line="152" w:lineRule="exact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84" w:hRule="atLeast"/>
        </w:trPr>
        <w:tc>
          <w:tcPr>
            <w:tcW w:w="4345" w:type="dxa"/>
            <w:tcBorders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240" w:lineRule="auto" w:before="3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Estates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Projects</w:t>
            </w:r>
          </w:p>
        </w:tc>
        <w:tc>
          <w:tcPr>
            <w:tcW w:w="1344" w:type="dxa"/>
            <w:shd w:val="clear" w:color="auto" w:fill="BCD6ED"/>
          </w:tcPr>
          <w:p>
            <w:pPr>
              <w:pStyle w:val="TableParagraph"/>
              <w:spacing w:line="240" w:lineRule="auto" w:before="3"/>
              <w:ind w:righ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35,452</w:t>
            </w:r>
          </w:p>
        </w:tc>
        <w:tc>
          <w:tcPr>
            <w:tcW w:w="961" w:type="dxa"/>
            <w:shd w:val="clear" w:color="auto" w:fill="BCD6ED"/>
          </w:tcPr>
          <w:p>
            <w:pPr>
              <w:pStyle w:val="TableParagraph"/>
              <w:spacing w:line="240" w:lineRule="auto" w:before="3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25,450</w:t>
            </w:r>
          </w:p>
        </w:tc>
        <w:tc>
          <w:tcPr>
            <w:tcW w:w="1005" w:type="dxa"/>
            <w:shd w:val="clear" w:color="auto" w:fill="BCD6ED"/>
          </w:tcPr>
          <w:p>
            <w:pPr>
              <w:pStyle w:val="TableParagraph"/>
              <w:spacing w:line="240" w:lineRule="auto" w:before="3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17,704</w:t>
            </w:r>
          </w:p>
        </w:tc>
        <w:tc>
          <w:tcPr>
            <w:tcW w:w="1005" w:type="dxa"/>
            <w:shd w:val="clear" w:color="auto" w:fill="BCD6ED"/>
          </w:tcPr>
          <w:p>
            <w:pPr>
              <w:pStyle w:val="TableParagraph"/>
              <w:spacing w:line="240" w:lineRule="auto" w:before="3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12,170</w:t>
            </w:r>
          </w:p>
        </w:tc>
        <w:tc>
          <w:tcPr>
            <w:tcW w:w="961" w:type="dxa"/>
            <w:tcBorders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240" w:lineRule="auto" w:before="3"/>
              <w:ind w:right="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12,000</w:t>
            </w:r>
          </w:p>
        </w:tc>
      </w:tr>
      <w:tr>
        <w:trPr>
          <w:trHeight w:val="363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53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INFORMATION</w:t>
            </w:r>
            <w:r>
              <w:rPr>
                <w:b/>
                <w:spacing w:val="3"/>
                <w:sz w:val="14"/>
                <w:u w:val="single"/>
              </w:rPr>
              <w:t> </w:t>
            </w:r>
            <w:r>
              <w:rPr>
                <w:b/>
                <w:sz w:val="14"/>
                <w:u w:val="single"/>
              </w:rPr>
              <w:t>TECHNOLOGY</w:t>
            </w:r>
            <w:r>
              <w:rPr>
                <w:b/>
                <w:spacing w:val="-1"/>
                <w:sz w:val="14"/>
                <w:u w:val="single"/>
              </w:rPr>
              <w:t> </w:t>
            </w:r>
            <w:r>
              <w:rPr>
                <w:b/>
                <w:spacing w:val="-2"/>
                <w:sz w:val="14"/>
                <w:u w:val="single"/>
              </w:rPr>
              <w:t>PROJECTS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MOBILE</w:t>
            </w:r>
            <w:r>
              <w:rPr>
                <w:spacing w:val="-2"/>
                <w:sz w:val="14"/>
              </w:rPr>
              <w:t> DEVICES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3,086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160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540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3,085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PC </w:t>
            </w:r>
            <w:r>
              <w:rPr>
                <w:spacing w:val="-2"/>
                <w:sz w:val="14"/>
              </w:rPr>
              <w:t>REPLACEMENT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557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1,170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448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1,426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1,824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BODY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WORN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VIDEO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1,000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2,400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2,640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DIGITAL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INTERVIEW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RECORDING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350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700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PACS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HARDWARE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REPLACEMENT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700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CRITICAL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COMMUNICATIONS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INFRASTRUCTURE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WI-</w:t>
            </w:r>
            <w:r>
              <w:rPr>
                <w:spacing w:val="-5"/>
                <w:sz w:val="14"/>
              </w:rPr>
              <w:t>FI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ONLINE </w:t>
            </w:r>
            <w:r>
              <w:rPr>
                <w:spacing w:val="-2"/>
                <w:sz w:val="14"/>
              </w:rPr>
              <w:t>PAYMENTS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DASHCAMS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45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189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WATCHGUARD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(IN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CAR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4"/>
                <w:sz w:val="14"/>
              </w:rPr>
              <w:t>CCTV)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257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INFRASTRUCTURE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UPGRADE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175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476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547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136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1,358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CORE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NETWORK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DIGITAL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ASSET</w:t>
            </w:r>
            <w:r>
              <w:rPr>
                <w:spacing w:val="-2"/>
                <w:sz w:val="14"/>
              </w:rPr>
              <w:t> MANAGEMENT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FIREWALL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UPGRADE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945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DIGITAL PROCESS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AUTOMATION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(DPA)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449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MOVE TO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AZURE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TEAMS </w:t>
            </w:r>
            <w:r>
              <w:rPr>
                <w:spacing w:val="-2"/>
                <w:sz w:val="14"/>
              </w:rPr>
              <w:t>TELEPHONY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1,500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COVERT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RADIOS </w:t>
            </w:r>
            <w:r>
              <w:rPr>
                <w:spacing w:val="-2"/>
                <w:sz w:val="14"/>
              </w:rPr>
              <w:t>REFRESH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NETWORKS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811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1,667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382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596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914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ESTIMATED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SLIPPAGE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C/fwd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845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3,302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1,007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862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3,109</w:t>
            </w:r>
          </w:p>
        </w:tc>
      </w:tr>
      <w:tr>
        <w:trPr>
          <w:trHeight w:val="169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5" w:lineRule="exact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SLIPPAGE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B/fwd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2,464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844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3,302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1,007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862</w:t>
            </w:r>
          </w:p>
        </w:tc>
      </w:tr>
      <w:tr>
        <w:trPr>
          <w:trHeight w:val="177" w:hRule="atLeast"/>
        </w:trPr>
        <w:tc>
          <w:tcPr>
            <w:tcW w:w="4345" w:type="dxa"/>
            <w:tcBorders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I.T.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Projects</w:t>
            </w:r>
          </w:p>
        </w:tc>
        <w:tc>
          <w:tcPr>
            <w:tcW w:w="1344" w:type="dxa"/>
            <w:tcBorders>
              <w:top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right="1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7,695</w:t>
            </w:r>
          </w:p>
        </w:tc>
        <w:tc>
          <w:tcPr>
            <w:tcW w:w="961" w:type="dxa"/>
            <w:tcBorders>
              <w:top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8,548</w:t>
            </w:r>
          </w:p>
        </w:tc>
        <w:tc>
          <w:tcPr>
            <w:tcW w:w="1005" w:type="dxa"/>
            <w:tcBorders>
              <w:top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5,652</w:t>
            </w:r>
          </w:p>
        </w:tc>
        <w:tc>
          <w:tcPr>
            <w:tcW w:w="1005" w:type="dxa"/>
            <w:tcBorders>
              <w:top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3,018</w:t>
            </w:r>
          </w:p>
        </w:tc>
        <w:tc>
          <w:tcPr>
            <w:tcW w:w="96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57" w:lineRule="exact" w:before="0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8,117</w:t>
            </w:r>
          </w:p>
        </w:tc>
      </w:tr>
      <w:tr>
        <w:trPr>
          <w:trHeight w:val="356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22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153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  <w:u w:val="single"/>
              </w:rPr>
              <w:t>PROJECTS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78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TSU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EQUIPMENT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149</w:t>
            </w:r>
          </w:p>
        </w:tc>
        <w:tc>
          <w:tcPr>
            <w:tcW w:w="961" w:type="dxa"/>
          </w:tcPr>
          <w:p>
            <w:pPr>
              <w:pStyle w:val="TableParagraph"/>
              <w:spacing w:before="9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250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DFU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300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BODY ARMOUR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REPLACEMENT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549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133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362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242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275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BUSINESS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SYSTEMS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PROJECT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WYP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VEHICLES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5,467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4,711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3,955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4,137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2"/>
                <w:sz w:val="14"/>
              </w:rPr>
              <w:t>5,810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VEHICLES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455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232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320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377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249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WYP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PUP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VEHICLES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950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TRANSPORT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WRITE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OFF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ADDITIONS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PUP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CAPITAL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ITEMS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590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22"/>
              <w:jc w:val="left"/>
              <w:rPr>
                <w:sz w:val="14"/>
              </w:rPr>
            </w:pPr>
            <w:r>
              <w:rPr>
                <w:sz w:val="14"/>
              </w:rPr>
              <w:t>AIRWAVE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DEVICE </w:t>
            </w:r>
            <w:r>
              <w:rPr>
                <w:spacing w:val="-2"/>
                <w:sz w:val="14"/>
              </w:rPr>
              <w:t>REFRESH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833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1,205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1,223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5" w:lineRule="exact"/>
              <w:ind w:left="222"/>
              <w:jc w:val="left"/>
              <w:rPr>
                <w:sz w:val="14"/>
              </w:rPr>
            </w:pPr>
            <w:r>
              <w:rPr>
                <w:spacing w:val="-5"/>
                <w:sz w:val="14"/>
              </w:rPr>
              <w:t>ESN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468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378</w:t>
            </w:r>
          </w:p>
        </w:tc>
      </w:tr>
      <w:tr>
        <w:trPr>
          <w:trHeight w:val="167" w:hRule="atLeast"/>
        </w:trPr>
        <w:tc>
          <w:tcPr>
            <w:tcW w:w="4345" w:type="dxa"/>
            <w:tcBorders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 Vehicle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National </w:t>
            </w:r>
            <w:r>
              <w:rPr>
                <w:b/>
                <w:spacing w:val="-2"/>
                <w:sz w:val="14"/>
              </w:rPr>
              <w:t>Projects</w:t>
            </w:r>
          </w:p>
        </w:tc>
        <w:tc>
          <w:tcPr>
            <w:tcW w:w="134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right="1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8,703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8,531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8,110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6,064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7" w:lineRule="exact" w:before="0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6,962</w:t>
            </w:r>
          </w:p>
        </w:tc>
      </w:tr>
      <w:tr>
        <w:trPr>
          <w:trHeight w:val="167" w:hRule="atLeast"/>
        </w:trPr>
        <w:tc>
          <w:tcPr>
            <w:tcW w:w="9621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9621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tabs>
                <w:tab w:pos="5134" w:val="left" w:leader="none"/>
                <w:tab w:pos="6139" w:val="left" w:leader="none"/>
                <w:tab w:pos="7145" w:val="left" w:leader="none"/>
                <w:tab w:pos="8151" w:val="left" w:leader="none"/>
                <w:tab w:pos="9157" w:val="left" w:leader="none"/>
              </w:tabs>
              <w:spacing w:line="147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CAPITAL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PROJECTS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51,850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42,529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31,466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21,252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2"/>
                <w:sz w:val="14"/>
              </w:rPr>
              <w:t>27,079</w:t>
            </w:r>
          </w:p>
        </w:tc>
      </w:tr>
      <w:tr>
        <w:trPr>
          <w:trHeight w:val="347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PRUDENTIAL </w:t>
            </w:r>
            <w:r>
              <w:rPr>
                <w:spacing w:val="-2"/>
                <w:sz w:val="14"/>
              </w:rPr>
              <w:t>BORROWING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112"/>
              <w:rPr>
                <w:sz w:val="14"/>
              </w:rPr>
            </w:pPr>
            <w:r>
              <w:rPr>
                <w:spacing w:val="-2"/>
                <w:sz w:val="14"/>
              </w:rPr>
              <w:t>34,767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25,450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17,704</w:t>
            </w:r>
          </w:p>
        </w:tc>
        <w:tc>
          <w:tcPr>
            <w:tcW w:w="10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12,170</w:t>
            </w:r>
          </w:p>
        </w:tc>
        <w:tc>
          <w:tcPr>
            <w:tcW w:w="96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7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right="13"/>
              <w:rPr>
                <w:sz w:val="14"/>
              </w:rPr>
            </w:pPr>
            <w:r>
              <w:rPr>
                <w:spacing w:val="-2"/>
                <w:sz w:val="14"/>
              </w:rPr>
              <w:t>12,000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PUP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RESERVE</w:t>
            </w:r>
          </w:p>
        </w:tc>
        <w:tc>
          <w:tcPr>
            <w:tcW w:w="1344" w:type="dxa"/>
          </w:tcPr>
          <w:p>
            <w:pPr>
              <w:pStyle w:val="TableParagraph"/>
              <w:ind w:right="110"/>
              <w:rPr>
                <w:sz w:val="14"/>
              </w:rPr>
            </w:pPr>
            <w:r>
              <w:rPr>
                <w:spacing w:val="-5"/>
                <w:sz w:val="14"/>
              </w:rPr>
              <w:t>950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2,000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590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DIRECT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REVENUE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SUPPORT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9,175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8,437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6,506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5,383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3"/>
              <w:rPr>
                <w:sz w:val="14"/>
              </w:rPr>
            </w:pPr>
            <w:r>
              <w:rPr>
                <w:spacing w:val="-2"/>
                <w:sz w:val="14"/>
              </w:rPr>
              <w:t>14,978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TSU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REGIONAL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CONTRIBUTION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1005" w:type="dxa"/>
          </w:tcPr>
          <w:p>
            <w:pPr>
              <w:pStyle w:val="TableParagraph"/>
              <w:ind w:right="64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1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UNAPPLIED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GRANT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75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CAPITAL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FINANCING</w:t>
            </w:r>
            <w:r>
              <w:rPr>
                <w:spacing w:val="-2"/>
                <w:sz w:val="14"/>
              </w:rPr>
              <w:t> RESERVE</w:t>
            </w:r>
          </w:p>
        </w:tc>
        <w:tc>
          <w:tcPr>
            <w:tcW w:w="1344" w:type="dxa"/>
          </w:tcPr>
          <w:p>
            <w:pPr>
              <w:pStyle w:val="TableParagraph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3,991</w:t>
            </w:r>
          </w:p>
        </w:tc>
        <w:tc>
          <w:tcPr>
            <w:tcW w:w="961" w:type="dxa"/>
          </w:tcPr>
          <w:p>
            <w:pPr>
              <w:pStyle w:val="TableParagraph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2,170</w:t>
            </w:r>
          </w:p>
        </w:tc>
        <w:tc>
          <w:tcPr>
            <w:tcW w:w="1005" w:type="dxa"/>
          </w:tcPr>
          <w:p>
            <w:pPr>
              <w:pStyle w:val="TableParagraph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3,074</w:t>
            </w:r>
          </w:p>
        </w:tc>
        <w:tc>
          <w:tcPr>
            <w:tcW w:w="1005" w:type="dxa"/>
          </w:tcPr>
          <w:p>
            <w:pPr>
              <w:pStyle w:val="TableParagraph"/>
              <w:ind w:right="65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961" w:type="dxa"/>
            <w:tcBorders>
              <w:right w:val="single" w:sz="6" w:space="0" w:color="000000"/>
            </w:tcBorders>
          </w:tcPr>
          <w:p>
            <w:pPr>
              <w:pStyle w:val="TableParagraph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69" w:hRule="atLeast"/>
        </w:trPr>
        <w:tc>
          <w:tcPr>
            <w:tcW w:w="434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45" w:lineRule="exact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CAPITAL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RECEIPTS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111"/>
              <w:rPr>
                <w:sz w:val="14"/>
              </w:rPr>
            </w:pPr>
            <w:r>
              <w:rPr>
                <w:spacing w:val="-2"/>
                <w:sz w:val="14"/>
              </w:rPr>
              <w:t>2,967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7"/>
              <w:rPr>
                <w:sz w:val="14"/>
              </w:rPr>
            </w:pPr>
            <w:r>
              <w:rPr>
                <w:spacing w:val="-2"/>
                <w:sz w:val="14"/>
              </w:rPr>
              <w:t>4,371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6"/>
              <w:rPr>
                <w:sz w:val="14"/>
              </w:rPr>
            </w:pPr>
            <w:r>
              <w:rPr>
                <w:spacing w:val="-2"/>
                <w:sz w:val="14"/>
              </w:rPr>
              <w:t>2,081</w:t>
            </w: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65"/>
              <w:rPr>
                <w:sz w:val="14"/>
              </w:rPr>
            </w:pPr>
            <w:r>
              <w:rPr>
                <w:spacing w:val="-2"/>
                <w:sz w:val="14"/>
              </w:rPr>
              <w:t>3,008</w:t>
            </w:r>
          </w:p>
        </w:tc>
        <w:tc>
          <w:tcPr>
            <w:tcW w:w="96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right="1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</w:tr>
      <w:tr>
        <w:trPr>
          <w:trHeight w:val="161" w:hRule="atLeast"/>
        </w:trPr>
        <w:tc>
          <w:tcPr>
            <w:tcW w:w="4345" w:type="dxa"/>
            <w:tcBorders>
              <w:lef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left="3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FINANCING</w:t>
            </w:r>
          </w:p>
        </w:tc>
        <w:tc>
          <w:tcPr>
            <w:tcW w:w="1344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righ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51,850</w:t>
            </w:r>
          </w:p>
        </w:tc>
        <w:tc>
          <w:tcPr>
            <w:tcW w:w="961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right="6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42,529</w:t>
            </w:r>
          </w:p>
        </w:tc>
        <w:tc>
          <w:tcPr>
            <w:tcW w:w="100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right="6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31,466</w:t>
            </w:r>
          </w:p>
        </w:tc>
        <w:tc>
          <w:tcPr>
            <w:tcW w:w="1005" w:type="dxa"/>
            <w:tcBorders>
              <w:top w:val="single" w:sz="6" w:space="0" w:color="000000"/>
              <w:bottom w:val="doub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right="6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21,252</w:t>
            </w:r>
          </w:p>
        </w:tc>
        <w:tc>
          <w:tcPr>
            <w:tcW w:w="961" w:type="dxa"/>
            <w:tcBorders>
              <w:top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BCD6ED"/>
          </w:tcPr>
          <w:p>
            <w:pPr>
              <w:pStyle w:val="TableParagraph"/>
              <w:spacing w:line="141" w:lineRule="exact" w:before="0"/>
              <w:ind w:right="1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27,079</w:t>
            </w:r>
          </w:p>
        </w:tc>
      </w:tr>
      <w:tr>
        <w:trPr>
          <w:trHeight w:val="151" w:hRule="atLeast"/>
        </w:trPr>
        <w:tc>
          <w:tcPr>
            <w:tcW w:w="9621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</w:tbl>
    <w:sectPr>
      <w:type w:val="continuous"/>
      <w:pgSz w:w="11910" w:h="16840"/>
      <w:pgMar w:top="380" w:bottom="280" w:left="2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5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150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Sohal, Jag</dc:creator>
  <dcterms:created xsi:type="dcterms:W3CDTF">2025-02-18T13:33:44Z</dcterms:created>
  <dcterms:modified xsi:type="dcterms:W3CDTF">2025-02-18T13:33:44Z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Excel® for Microsoft 365</vt:lpwstr>
  </property>
</Properties>
</file>